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4400" w14:textId="77777777" w:rsidR="00956DA1" w:rsidRPr="00CB0A22" w:rsidRDefault="00956DA1" w:rsidP="00CB0A22">
      <w:pPr>
        <w:jc w:val="both"/>
        <w:rPr>
          <w:rFonts w:ascii="Sylfaen" w:hAnsi="Sylfaen"/>
          <w:b/>
          <w:i/>
          <w:sz w:val="22"/>
          <w:szCs w:val="22"/>
          <w:lang w:val="ka-GE"/>
        </w:rPr>
      </w:pPr>
    </w:p>
    <w:p w14:paraId="37B26E4C" w14:textId="77777777" w:rsidR="00956DA1" w:rsidRPr="00CB0A22" w:rsidRDefault="00956DA1" w:rsidP="00CB0A22">
      <w:pPr>
        <w:jc w:val="both"/>
        <w:rPr>
          <w:rFonts w:ascii="Sylfaen" w:hAnsi="Sylfaen"/>
          <w:b/>
          <w:i/>
          <w:sz w:val="22"/>
          <w:szCs w:val="22"/>
          <w:lang w:val="ka-GE"/>
        </w:rPr>
      </w:pPr>
    </w:p>
    <w:p w14:paraId="35C96D0E" w14:textId="0E9AC649" w:rsidR="00274B27" w:rsidRDefault="00274B27" w:rsidP="0037228B">
      <w:pPr>
        <w:rPr>
          <w:rFonts w:ascii="Sylfaen" w:hAnsi="Sylfaen"/>
          <w:b/>
          <w:i/>
          <w:sz w:val="28"/>
          <w:szCs w:val="22"/>
          <w:lang w:val="ka-GE"/>
        </w:rPr>
      </w:pPr>
    </w:p>
    <w:p w14:paraId="6B54F2D4" w14:textId="77777777" w:rsidR="00274B27" w:rsidRDefault="00274B27" w:rsidP="00CB0A22">
      <w:pPr>
        <w:jc w:val="center"/>
        <w:rPr>
          <w:rFonts w:ascii="Sylfaen" w:hAnsi="Sylfaen"/>
          <w:b/>
          <w:i/>
          <w:sz w:val="28"/>
          <w:szCs w:val="22"/>
          <w:lang w:val="ka-GE"/>
        </w:rPr>
      </w:pPr>
    </w:p>
    <w:p w14:paraId="533E1939" w14:textId="0B698D0D" w:rsidR="00CB0A22" w:rsidRPr="00C61F63" w:rsidRDefault="00CB0A22" w:rsidP="00CB0A22">
      <w:pPr>
        <w:jc w:val="center"/>
        <w:rPr>
          <w:rFonts w:ascii="_DumbaMt" w:hAnsi="_DumbaMt"/>
          <w:b/>
          <w:iCs/>
          <w:sz w:val="36"/>
          <w:szCs w:val="36"/>
          <w:lang w:val="ka-GE"/>
        </w:rPr>
      </w:pPr>
      <w:r w:rsidRPr="00C61F63">
        <w:rPr>
          <w:rFonts w:ascii="Sylfaen" w:hAnsi="Sylfaen" w:cs="Sylfaen"/>
          <w:b/>
          <w:iCs/>
          <w:sz w:val="36"/>
          <w:szCs w:val="36"/>
          <w:lang w:val="ka-GE"/>
        </w:rPr>
        <w:t>ტექნიკური</w:t>
      </w:r>
      <w:r w:rsidRPr="00C61F63">
        <w:rPr>
          <w:rFonts w:ascii="_DumbaMt" w:hAnsi="_DumbaMt"/>
          <w:b/>
          <w:iCs/>
          <w:sz w:val="36"/>
          <w:szCs w:val="36"/>
          <w:lang w:val="ka-GE"/>
        </w:rPr>
        <w:t xml:space="preserve"> </w:t>
      </w:r>
      <w:r w:rsidRPr="00C61F63">
        <w:rPr>
          <w:rFonts w:ascii="Sylfaen" w:hAnsi="Sylfaen" w:cs="Sylfaen"/>
          <w:b/>
          <w:iCs/>
          <w:sz w:val="36"/>
          <w:szCs w:val="36"/>
          <w:lang w:val="ka-GE"/>
        </w:rPr>
        <w:t>დავალება</w:t>
      </w:r>
    </w:p>
    <w:p w14:paraId="105A81B7" w14:textId="77777777" w:rsidR="00CB0A22" w:rsidRPr="00CB0A22" w:rsidRDefault="00CB0A22" w:rsidP="00CB0A22">
      <w:pPr>
        <w:jc w:val="center"/>
        <w:rPr>
          <w:rFonts w:ascii="Sylfaen" w:hAnsi="Sylfaen"/>
          <w:b/>
          <w:i/>
          <w:sz w:val="28"/>
          <w:szCs w:val="22"/>
          <w:lang w:val="ka-GE"/>
        </w:rPr>
      </w:pPr>
      <w:r w:rsidRPr="00CB0A22">
        <w:rPr>
          <w:rFonts w:ascii="Sylfaen" w:hAnsi="Sylfaen"/>
          <w:b/>
          <w:i/>
          <w:sz w:val="28"/>
          <w:szCs w:val="22"/>
          <w:lang w:val="ka-GE"/>
        </w:rPr>
        <w:t>სავაჭრო ცენტრ „თბილისი მოლი“-ს დაცვის მომსახურების გაწევაზე.</w:t>
      </w:r>
    </w:p>
    <w:p w14:paraId="7B2F136E" w14:textId="77777777" w:rsidR="00CB0A22" w:rsidRPr="00CB0A22" w:rsidRDefault="00CB0A22" w:rsidP="00CB0A22">
      <w:pPr>
        <w:pStyle w:val="NoSpacing"/>
        <w:jc w:val="both"/>
        <w:rPr>
          <w:rFonts w:ascii="Sylfaen" w:hAnsi="Sylfaen" w:cs="Sylfaen"/>
          <w:b/>
          <w:sz w:val="20"/>
          <w:szCs w:val="20"/>
          <w:u w:val="single"/>
          <w:lang w:val="ka-GE"/>
        </w:rPr>
      </w:pPr>
      <w:r w:rsidRPr="00CB0A22">
        <w:rPr>
          <w:rFonts w:ascii="Sylfaen" w:hAnsi="Sylfaen" w:cs="Sylfaen"/>
          <w:b/>
          <w:sz w:val="20"/>
          <w:szCs w:val="20"/>
          <w:u w:val="single"/>
          <w:lang w:val="ka-GE"/>
        </w:rPr>
        <w:t>1. სავაჭრო ცენტრ „თბილისი მოლი“-ს ტექნიკური მახასიათებლები:</w:t>
      </w:r>
    </w:p>
    <w:p w14:paraId="58096DE0" w14:textId="74D4D5E2" w:rsidR="00CB0A22" w:rsidRPr="00CB0A22" w:rsidRDefault="00CB0A22" w:rsidP="00DE5A8F">
      <w:pPr>
        <w:pStyle w:val="NoSpacing"/>
        <w:rPr>
          <w:rFonts w:ascii="Sylfaen" w:hAnsi="Sylfaen"/>
          <w:sz w:val="20"/>
          <w:szCs w:val="20"/>
          <w:lang w:val="ka-GE"/>
        </w:rPr>
      </w:pPr>
      <w:r w:rsidRPr="00CB0A22">
        <w:rPr>
          <w:rFonts w:ascii="Sylfaen" w:hAnsi="Sylfaen" w:cs="Sylfaen"/>
          <w:sz w:val="20"/>
          <w:szCs w:val="20"/>
          <w:lang w:val="ka-GE"/>
        </w:rPr>
        <w:t>კომპანიის</w:t>
      </w:r>
      <w:r w:rsidRPr="00CB0A22">
        <w:rPr>
          <w:sz w:val="20"/>
          <w:szCs w:val="20"/>
          <w:lang w:val="ka-GE"/>
        </w:rPr>
        <w:t xml:space="preserve"> </w:t>
      </w:r>
      <w:r w:rsidRPr="00CB0A22">
        <w:rPr>
          <w:rFonts w:ascii="Sylfaen" w:hAnsi="Sylfaen" w:cs="Sylfaen"/>
          <w:sz w:val="20"/>
          <w:szCs w:val="20"/>
          <w:lang w:val="ka-GE"/>
        </w:rPr>
        <w:t>ოფისის</w:t>
      </w:r>
      <w:r w:rsidRPr="00CB0A22">
        <w:rPr>
          <w:sz w:val="20"/>
          <w:szCs w:val="20"/>
          <w:lang w:val="ka-GE"/>
        </w:rPr>
        <w:t xml:space="preserve"> </w:t>
      </w:r>
      <w:r w:rsidRPr="00CB0A22">
        <w:rPr>
          <w:rFonts w:ascii="Sylfaen" w:hAnsi="Sylfaen" w:cs="Sylfaen"/>
          <w:sz w:val="20"/>
          <w:szCs w:val="20"/>
          <w:lang w:val="ka-GE"/>
        </w:rPr>
        <w:t>მდებარეობა</w:t>
      </w:r>
      <w:r w:rsidRPr="00CB0A22">
        <w:rPr>
          <w:sz w:val="20"/>
          <w:szCs w:val="20"/>
          <w:lang w:val="ka-GE"/>
        </w:rPr>
        <w:t xml:space="preserve">: </w:t>
      </w:r>
      <w:r w:rsidRPr="00CB0A22">
        <w:rPr>
          <w:rFonts w:ascii="Sylfaen" w:hAnsi="Sylfaen" w:cs="Sylfaen"/>
          <w:sz w:val="20"/>
          <w:szCs w:val="20"/>
          <w:lang w:val="ka-GE"/>
        </w:rPr>
        <w:t>დ</w:t>
      </w:r>
      <w:r w:rsidRPr="00CB0A22">
        <w:rPr>
          <w:sz w:val="20"/>
          <w:szCs w:val="20"/>
          <w:lang w:val="ka-GE"/>
        </w:rPr>
        <w:t xml:space="preserve">. </w:t>
      </w:r>
      <w:r w:rsidRPr="00CB0A22">
        <w:rPr>
          <w:rFonts w:ascii="Sylfaen" w:hAnsi="Sylfaen" w:cs="Sylfaen"/>
          <w:sz w:val="20"/>
          <w:szCs w:val="20"/>
          <w:lang w:val="ka-GE"/>
        </w:rPr>
        <w:t>აღმაშენებლის</w:t>
      </w:r>
      <w:r w:rsidRPr="00CB0A22">
        <w:rPr>
          <w:sz w:val="20"/>
          <w:szCs w:val="20"/>
          <w:lang w:val="ka-GE"/>
        </w:rPr>
        <w:t xml:space="preserve"> </w:t>
      </w:r>
      <w:r w:rsidRPr="00CB0A22">
        <w:rPr>
          <w:rFonts w:ascii="Sylfaen" w:hAnsi="Sylfaen" w:cs="Sylfaen"/>
          <w:sz w:val="20"/>
          <w:szCs w:val="20"/>
          <w:lang w:val="ka-GE"/>
        </w:rPr>
        <w:t>ხეივანი</w:t>
      </w:r>
      <w:r w:rsidR="009C7280" w:rsidRPr="009B1596">
        <w:rPr>
          <w:sz w:val="20"/>
          <w:szCs w:val="20"/>
          <w:lang w:val="ka-GE"/>
        </w:rPr>
        <w:t xml:space="preserve"> №</w:t>
      </w:r>
      <w:r w:rsidR="00DE5A8F" w:rsidRPr="009B1596">
        <w:rPr>
          <w:sz w:val="20"/>
          <w:szCs w:val="20"/>
          <w:lang w:val="ka-GE"/>
        </w:rPr>
        <w:t xml:space="preserve"> 213</w:t>
      </w:r>
      <w:r w:rsidRPr="009418BD">
        <w:rPr>
          <w:rFonts w:ascii="Sylfaen" w:hAnsi="Sylfaen" w:cs="Sylfaen"/>
          <w:sz w:val="20"/>
          <w:szCs w:val="20"/>
          <w:lang w:val="ka-GE"/>
        </w:rPr>
        <w:t xml:space="preserve">. </w:t>
      </w:r>
      <w:r w:rsidR="00DE5A8F" w:rsidRPr="009B1596">
        <w:rPr>
          <w:rFonts w:ascii="Sylfaen" w:hAnsi="Sylfaen" w:cs="Sylfaen"/>
          <w:sz w:val="20"/>
          <w:szCs w:val="20"/>
          <w:lang w:val="ka-GE"/>
        </w:rPr>
        <w:t xml:space="preserve">                                                                                         </w:t>
      </w:r>
      <w:r w:rsidRPr="00CB0A22">
        <w:rPr>
          <w:rFonts w:ascii="Sylfaen" w:hAnsi="Sylfaen" w:cs="Sylfaen"/>
          <w:sz w:val="20"/>
          <w:szCs w:val="20"/>
          <w:lang w:val="ka-GE"/>
        </w:rPr>
        <w:t>ტენდერის ჩატარებაზე</w:t>
      </w:r>
      <w:r w:rsidRPr="00CB0A22">
        <w:rPr>
          <w:sz w:val="20"/>
          <w:szCs w:val="20"/>
          <w:lang w:val="ka-GE"/>
        </w:rPr>
        <w:t xml:space="preserve"> </w:t>
      </w:r>
      <w:r w:rsidRPr="00CB0A22">
        <w:rPr>
          <w:rFonts w:ascii="Sylfaen" w:hAnsi="Sylfaen" w:cs="Sylfaen"/>
          <w:sz w:val="20"/>
          <w:szCs w:val="20"/>
          <w:lang w:val="ka-GE"/>
        </w:rPr>
        <w:t>პასუხისმგებელი</w:t>
      </w:r>
      <w:r w:rsidRPr="00CB0A22">
        <w:rPr>
          <w:sz w:val="20"/>
          <w:szCs w:val="20"/>
          <w:lang w:val="ka-GE"/>
        </w:rPr>
        <w:t xml:space="preserve"> </w:t>
      </w:r>
      <w:r w:rsidRPr="00CB0A22">
        <w:rPr>
          <w:rFonts w:ascii="Sylfaen" w:hAnsi="Sylfaen" w:cs="Sylfaen"/>
          <w:sz w:val="20"/>
          <w:szCs w:val="20"/>
          <w:lang w:val="ka-GE"/>
        </w:rPr>
        <w:t xml:space="preserve">პირი: </w:t>
      </w:r>
      <w:r w:rsidR="00BC1539">
        <w:rPr>
          <w:rFonts w:ascii="Sylfaen" w:hAnsi="Sylfaen" w:cs="Sylfaen"/>
          <w:sz w:val="20"/>
          <w:szCs w:val="20"/>
          <w:lang w:val="ka-GE"/>
        </w:rPr>
        <w:t>მ</w:t>
      </w:r>
      <w:r w:rsidR="00053305">
        <w:rPr>
          <w:rFonts w:ascii="Sylfaen" w:hAnsi="Sylfaen" w:cs="Sylfaen"/>
          <w:sz w:val="20"/>
          <w:szCs w:val="20"/>
          <w:lang w:val="ka-GE"/>
        </w:rPr>
        <w:t>ირიან</w:t>
      </w:r>
      <w:r w:rsidR="00BC1539">
        <w:rPr>
          <w:rFonts w:ascii="Sylfaen" w:hAnsi="Sylfaen" w:cs="Sylfaen"/>
          <w:sz w:val="20"/>
          <w:szCs w:val="20"/>
          <w:lang w:val="ka-GE"/>
        </w:rPr>
        <w:t xml:space="preserve"> კაკა</w:t>
      </w:r>
      <w:r w:rsidR="00001CA1">
        <w:rPr>
          <w:rFonts w:ascii="Sylfaen" w:hAnsi="Sylfaen" w:cs="Sylfaen"/>
          <w:sz w:val="20"/>
          <w:szCs w:val="20"/>
          <w:lang w:val="ka-GE"/>
        </w:rPr>
        <w:t>ბა</w:t>
      </w:r>
      <w:r w:rsidR="00F964DA">
        <w:rPr>
          <w:rFonts w:ascii="Sylfaen" w:hAnsi="Sylfaen" w:cs="Sylfaen"/>
          <w:sz w:val="20"/>
          <w:szCs w:val="20"/>
          <w:lang w:val="ka-GE"/>
        </w:rPr>
        <w:t>ძე</w:t>
      </w:r>
      <w:r w:rsidRPr="00CB0A22">
        <w:rPr>
          <w:rFonts w:ascii="Sylfaen" w:hAnsi="Sylfaen" w:cs="Sylfaen"/>
          <w:sz w:val="20"/>
          <w:szCs w:val="20"/>
          <w:lang w:val="ka-GE"/>
        </w:rPr>
        <w:t>.</w:t>
      </w:r>
      <w:r w:rsidRPr="00CB0A22">
        <w:rPr>
          <w:sz w:val="20"/>
          <w:szCs w:val="20"/>
          <w:lang w:val="ka-GE"/>
        </w:rPr>
        <w:t xml:space="preserve"> </w:t>
      </w:r>
      <w:r w:rsidRPr="00CB0A22">
        <w:rPr>
          <w:rFonts w:ascii="Sylfaen" w:hAnsi="Sylfaen" w:cs="Sylfaen"/>
          <w:sz w:val="20"/>
          <w:szCs w:val="20"/>
          <w:lang w:val="ka-GE"/>
        </w:rPr>
        <w:t>საკონტაქტო</w:t>
      </w:r>
      <w:r w:rsidRPr="00CB0A22">
        <w:rPr>
          <w:sz w:val="20"/>
          <w:szCs w:val="20"/>
          <w:lang w:val="ka-GE"/>
        </w:rPr>
        <w:t xml:space="preserve"> </w:t>
      </w:r>
      <w:r w:rsidRPr="00CB0A22">
        <w:rPr>
          <w:rFonts w:ascii="Sylfaen" w:hAnsi="Sylfaen" w:cs="Sylfaen"/>
          <w:sz w:val="20"/>
          <w:szCs w:val="20"/>
          <w:lang w:val="ka-GE"/>
        </w:rPr>
        <w:t>ნომერი</w:t>
      </w:r>
      <w:r w:rsidRPr="00CB0A22">
        <w:rPr>
          <w:sz w:val="20"/>
          <w:szCs w:val="20"/>
          <w:lang w:val="ka-GE"/>
        </w:rPr>
        <w:t xml:space="preserve"> : </w:t>
      </w:r>
      <w:r w:rsidR="00F964DA" w:rsidRPr="00CB0A22">
        <w:rPr>
          <w:rFonts w:ascii="Times New Roman" w:hAnsi="Times New Roman"/>
          <w:sz w:val="20"/>
          <w:szCs w:val="20"/>
        </w:rPr>
        <w:t xml:space="preserve">599 </w:t>
      </w:r>
      <w:r w:rsidR="00F964DA">
        <w:rPr>
          <w:rFonts w:ascii="Times New Roman" w:hAnsi="Times New Roman"/>
          <w:sz w:val="20"/>
          <w:szCs w:val="20"/>
        </w:rPr>
        <w:t>885</w:t>
      </w:r>
      <w:r w:rsidR="00F964DA" w:rsidRPr="00CB0A22">
        <w:rPr>
          <w:rFonts w:ascii="Times New Roman" w:hAnsi="Times New Roman"/>
          <w:sz w:val="20"/>
          <w:szCs w:val="20"/>
        </w:rPr>
        <w:t> </w:t>
      </w:r>
      <w:r w:rsidR="00F964DA">
        <w:rPr>
          <w:rFonts w:ascii="Times New Roman" w:hAnsi="Times New Roman"/>
          <w:sz w:val="20"/>
          <w:szCs w:val="20"/>
        </w:rPr>
        <w:t>455</w:t>
      </w:r>
      <w:r w:rsidRPr="00CB0A22">
        <w:rPr>
          <w:rFonts w:cstheme="minorHAnsi"/>
          <w:sz w:val="20"/>
          <w:szCs w:val="20"/>
          <w:lang w:val="ka-GE"/>
        </w:rPr>
        <w:t>.</w:t>
      </w:r>
      <w:r w:rsidRPr="00CB0A22">
        <w:rPr>
          <w:sz w:val="20"/>
          <w:szCs w:val="20"/>
          <w:lang w:val="ka-GE"/>
        </w:rPr>
        <w:t xml:space="preserve"> </w:t>
      </w:r>
    </w:p>
    <w:p w14:paraId="7CC92195" w14:textId="155274D2" w:rsidR="00CB0A22" w:rsidRPr="00CB0A22" w:rsidRDefault="00CB0A22" w:rsidP="00CB0A22">
      <w:pPr>
        <w:pStyle w:val="NoSpacing"/>
        <w:jc w:val="both"/>
        <w:rPr>
          <w:rFonts w:ascii="Sylfaen" w:hAnsi="Sylfaen"/>
          <w:sz w:val="20"/>
          <w:szCs w:val="20"/>
          <w:lang w:val="ka-GE"/>
        </w:rPr>
      </w:pPr>
      <w:r w:rsidRPr="00CB0A22">
        <w:rPr>
          <w:rFonts w:ascii="Sylfaen" w:hAnsi="Sylfaen" w:cs="Sylfaen"/>
          <w:sz w:val="20"/>
          <w:szCs w:val="20"/>
          <w:lang w:val="ka-GE"/>
        </w:rPr>
        <w:t>სავაჭრო და გასართობი</w:t>
      </w:r>
      <w:r w:rsidRPr="00CB0A22">
        <w:rPr>
          <w:sz w:val="20"/>
          <w:szCs w:val="20"/>
          <w:lang w:val="ka-GE"/>
        </w:rPr>
        <w:t xml:space="preserve"> </w:t>
      </w:r>
      <w:r w:rsidRPr="00CB0A22">
        <w:rPr>
          <w:rFonts w:ascii="Sylfaen" w:hAnsi="Sylfaen" w:cs="Sylfaen"/>
          <w:sz w:val="20"/>
          <w:szCs w:val="20"/>
          <w:lang w:val="ka-GE"/>
        </w:rPr>
        <w:t>ცენტრი</w:t>
      </w:r>
      <w:r w:rsidRPr="00CB0A22">
        <w:rPr>
          <w:sz w:val="20"/>
          <w:szCs w:val="20"/>
          <w:lang w:val="ka-GE"/>
        </w:rPr>
        <w:t xml:space="preserve"> „</w:t>
      </w:r>
      <w:r w:rsidRPr="00CB0A22">
        <w:rPr>
          <w:rFonts w:ascii="Sylfaen" w:hAnsi="Sylfaen" w:cs="Sylfaen"/>
          <w:sz w:val="20"/>
          <w:szCs w:val="20"/>
          <w:lang w:val="ka-GE"/>
        </w:rPr>
        <w:t>თბილისი</w:t>
      </w:r>
      <w:r w:rsidRPr="00CB0A22">
        <w:rPr>
          <w:sz w:val="20"/>
          <w:szCs w:val="20"/>
          <w:lang w:val="ka-GE"/>
        </w:rPr>
        <w:t xml:space="preserve"> </w:t>
      </w:r>
      <w:r w:rsidRPr="00CB0A22">
        <w:rPr>
          <w:rFonts w:ascii="Sylfaen" w:hAnsi="Sylfaen" w:cs="Sylfaen"/>
          <w:sz w:val="20"/>
          <w:szCs w:val="20"/>
          <w:lang w:val="ka-GE"/>
        </w:rPr>
        <w:t>მოლი</w:t>
      </w:r>
      <w:r w:rsidRPr="00CB0A22">
        <w:rPr>
          <w:sz w:val="20"/>
          <w:szCs w:val="20"/>
          <w:lang w:val="ka-GE"/>
        </w:rPr>
        <w:t>“-</w:t>
      </w:r>
      <w:r w:rsidRPr="00CB0A22">
        <w:rPr>
          <w:rFonts w:ascii="Sylfaen" w:hAnsi="Sylfaen" w:cs="Sylfaen"/>
          <w:sz w:val="20"/>
          <w:szCs w:val="20"/>
          <w:lang w:val="ka-GE"/>
        </w:rPr>
        <w:t>ს</w:t>
      </w:r>
      <w:r w:rsidRPr="00CB0A22">
        <w:rPr>
          <w:sz w:val="20"/>
          <w:szCs w:val="20"/>
          <w:lang w:val="ka-GE"/>
        </w:rPr>
        <w:t xml:space="preserve"> </w:t>
      </w:r>
      <w:r w:rsidRPr="00CB0A22">
        <w:rPr>
          <w:rFonts w:ascii="Sylfaen" w:hAnsi="Sylfaen" w:cs="Sylfaen"/>
          <w:sz w:val="20"/>
          <w:szCs w:val="20"/>
          <w:lang w:val="ka-GE"/>
        </w:rPr>
        <w:t>მდებარეობა</w:t>
      </w:r>
      <w:r w:rsidRPr="00CB0A22">
        <w:rPr>
          <w:sz w:val="20"/>
          <w:szCs w:val="20"/>
          <w:lang w:val="ka-GE"/>
        </w:rPr>
        <w:t xml:space="preserve">: </w:t>
      </w:r>
      <w:r w:rsidRPr="00CB0A22">
        <w:rPr>
          <w:rFonts w:ascii="Sylfaen" w:hAnsi="Sylfaen" w:cs="Sylfaen"/>
          <w:sz w:val="20"/>
          <w:szCs w:val="20"/>
          <w:lang w:val="ka-GE"/>
        </w:rPr>
        <w:t>დ</w:t>
      </w:r>
      <w:r w:rsidRPr="00CB0A22">
        <w:rPr>
          <w:sz w:val="20"/>
          <w:szCs w:val="20"/>
          <w:lang w:val="ka-GE"/>
        </w:rPr>
        <w:t xml:space="preserve">. </w:t>
      </w:r>
      <w:r w:rsidRPr="00CB0A22">
        <w:rPr>
          <w:rFonts w:ascii="Sylfaen" w:hAnsi="Sylfaen" w:cs="Sylfaen"/>
          <w:sz w:val="20"/>
          <w:szCs w:val="20"/>
          <w:lang w:val="ka-GE"/>
        </w:rPr>
        <w:t>აღმაშენებლის</w:t>
      </w:r>
      <w:r w:rsidRPr="00CB0A22">
        <w:rPr>
          <w:sz w:val="20"/>
          <w:szCs w:val="20"/>
          <w:lang w:val="ka-GE"/>
        </w:rPr>
        <w:t xml:space="preserve"> </w:t>
      </w:r>
      <w:r w:rsidRPr="00CB0A22">
        <w:rPr>
          <w:rFonts w:ascii="Sylfaen" w:hAnsi="Sylfaen" w:cs="Sylfaen"/>
          <w:sz w:val="20"/>
          <w:szCs w:val="20"/>
          <w:lang w:val="ka-GE"/>
        </w:rPr>
        <w:t>ხეივანი</w:t>
      </w:r>
      <w:r w:rsidRPr="00CB0A22">
        <w:rPr>
          <w:sz w:val="20"/>
          <w:szCs w:val="20"/>
          <w:lang w:val="ka-GE"/>
        </w:rPr>
        <w:t xml:space="preserve">, </w:t>
      </w:r>
      <w:r w:rsidRPr="00CB0A22">
        <w:rPr>
          <w:rFonts w:ascii="Sylfaen" w:hAnsi="Sylfaen" w:cs="Sylfaen"/>
          <w:sz w:val="20"/>
          <w:szCs w:val="20"/>
          <w:lang w:val="ka-GE"/>
        </w:rPr>
        <w:t>მე</w:t>
      </w:r>
      <w:r w:rsidRPr="00CB0A22">
        <w:rPr>
          <w:sz w:val="20"/>
          <w:szCs w:val="20"/>
          <w:lang w:val="ka-GE"/>
        </w:rPr>
        <w:t xml:space="preserve">-16 </w:t>
      </w:r>
      <w:r w:rsidRPr="00CB0A22">
        <w:rPr>
          <w:rFonts w:ascii="Sylfaen" w:hAnsi="Sylfaen" w:cs="Sylfaen"/>
          <w:sz w:val="20"/>
          <w:szCs w:val="20"/>
          <w:lang w:val="ka-GE"/>
        </w:rPr>
        <w:t>კმ</w:t>
      </w:r>
      <w:r w:rsidRPr="00CB0A22">
        <w:rPr>
          <w:sz w:val="20"/>
          <w:szCs w:val="20"/>
          <w:lang w:val="ka-GE"/>
        </w:rPr>
        <w:t>.</w:t>
      </w:r>
      <w:r w:rsidRPr="00CB0A22">
        <w:rPr>
          <w:rFonts w:ascii="Sylfaen" w:hAnsi="Sylfaen"/>
          <w:sz w:val="20"/>
          <w:szCs w:val="20"/>
          <w:lang w:val="ka-GE"/>
        </w:rPr>
        <w:t xml:space="preserve"> მოლის საერთო ფართი შეადგენს დაახლოებით 206,000 კვ.მ., </w:t>
      </w:r>
      <w:r w:rsidRPr="00CB0A22">
        <w:rPr>
          <w:rFonts w:ascii="Sylfaen" w:hAnsi="Sylfaen" w:cs="Sylfaen"/>
          <w:sz w:val="20"/>
          <w:szCs w:val="20"/>
          <w:lang w:val="ka-GE"/>
        </w:rPr>
        <w:t>რვა</w:t>
      </w:r>
      <w:r w:rsidRPr="00CB0A22">
        <w:rPr>
          <w:sz w:val="20"/>
          <w:szCs w:val="20"/>
          <w:lang w:val="ka-GE"/>
        </w:rPr>
        <w:t xml:space="preserve"> </w:t>
      </w:r>
      <w:r w:rsidRPr="00CB0A22">
        <w:rPr>
          <w:rFonts w:ascii="Sylfaen" w:hAnsi="Sylfaen" w:cs="Sylfaen"/>
          <w:sz w:val="20"/>
          <w:szCs w:val="20"/>
          <w:lang w:val="ka-GE"/>
        </w:rPr>
        <w:t>სართულიანი</w:t>
      </w:r>
      <w:r w:rsidRPr="00CB0A22">
        <w:rPr>
          <w:sz w:val="20"/>
          <w:szCs w:val="20"/>
          <w:lang w:val="ka-GE"/>
        </w:rPr>
        <w:t xml:space="preserve"> </w:t>
      </w:r>
      <w:r w:rsidRPr="00CB0A22">
        <w:rPr>
          <w:rFonts w:ascii="Sylfaen" w:hAnsi="Sylfaen" w:cs="Sylfaen"/>
          <w:sz w:val="20"/>
          <w:szCs w:val="20"/>
          <w:lang w:val="ka-GE"/>
        </w:rPr>
        <w:t>შენობა</w:t>
      </w:r>
      <w:r w:rsidRPr="00CB0A22">
        <w:rPr>
          <w:sz w:val="20"/>
          <w:szCs w:val="20"/>
          <w:lang w:val="ka-GE"/>
        </w:rPr>
        <w:t xml:space="preserve">, </w:t>
      </w:r>
      <w:r w:rsidRPr="00CB0A22">
        <w:rPr>
          <w:rFonts w:ascii="Sylfaen" w:hAnsi="Sylfaen" w:cs="Sylfaen"/>
          <w:sz w:val="20"/>
          <w:szCs w:val="20"/>
          <w:lang w:val="ka-GE"/>
        </w:rPr>
        <w:t>რომლის</w:t>
      </w:r>
      <w:r w:rsidRPr="00CB0A22">
        <w:rPr>
          <w:sz w:val="20"/>
          <w:szCs w:val="20"/>
          <w:lang w:val="ka-GE"/>
        </w:rPr>
        <w:t xml:space="preserve"> </w:t>
      </w:r>
      <w:r w:rsidRPr="00CB0A22">
        <w:rPr>
          <w:rFonts w:ascii="Sylfaen" w:hAnsi="Sylfaen" w:cs="Sylfaen"/>
          <w:sz w:val="20"/>
          <w:szCs w:val="20"/>
          <w:lang w:val="ka-GE"/>
        </w:rPr>
        <w:t>ოთხი</w:t>
      </w:r>
      <w:r w:rsidRPr="00CB0A22">
        <w:rPr>
          <w:sz w:val="20"/>
          <w:szCs w:val="20"/>
          <w:lang w:val="ka-GE"/>
        </w:rPr>
        <w:t xml:space="preserve"> </w:t>
      </w:r>
      <w:r w:rsidRPr="00CB0A22">
        <w:rPr>
          <w:rFonts w:ascii="Sylfaen" w:hAnsi="Sylfaen" w:cs="Sylfaen"/>
          <w:sz w:val="20"/>
          <w:szCs w:val="20"/>
          <w:lang w:val="ka-GE"/>
        </w:rPr>
        <w:t>სართული</w:t>
      </w:r>
      <w:r w:rsidRPr="00CB0A22">
        <w:rPr>
          <w:sz w:val="20"/>
          <w:szCs w:val="20"/>
          <w:lang w:val="ka-GE"/>
        </w:rPr>
        <w:t xml:space="preserve"> </w:t>
      </w:r>
      <w:r w:rsidRPr="00CB0A22">
        <w:rPr>
          <w:rFonts w:ascii="Sylfaen" w:hAnsi="Sylfaen" w:cs="Sylfaen"/>
          <w:sz w:val="20"/>
          <w:szCs w:val="20"/>
          <w:lang w:val="ka-GE"/>
        </w:rPr>
        <w:t>მიწისქვეშა</w:t>
      </w:r>
      <w:r w:rsidRPr="00CB0A22">
        <w:rPr>
          <w:sz w:val="20"/>
          <w:szCs w:val="20"/>
          <w:lang w:val="ka-GE"/>
        </w:rPr>
        <w:t xml:space="preserve"> </w:t>
      </w:r>
      <w:r w:rsidRPr="00CB0A22">
        <w:rPr>
          <w:rFonts w:ascii="Sylfaen" w:hAnsi="Sylfaen" w:cs="Sylfaen"/>
          <w:sz w:val="20"/>
          <w:szCs w:val="20"/>
          <w:lang w:val="ka-GE"/>
        </w:rPr>
        <w:t>ავტოსადგომია</w:t>
      </w:r>
      <w:r w:rsidR="008076BF">
        <w:rPr>
          <w:sz w:val="20"/>
          <w:szCs w:val="20"/>
        </w:rPr>
        <w:t xml:space="preserve">. </w:t>
      </w:r>
      <w:r w:rsidRPr="00CB0A22">
        <w:rPr>
          <w:rFonts w:ascii="Sylfaen" w:hAnsi="Sylfaen" w:cs="Sylfaen"/>
          <w:sz w:val="20"/>
          <w:szCs w:val="20"/>
          <w:lang w:val="ka-GE"/>
        </w:rPr>
        <w:t>ვებ</w:t>
      </w:r>
      <w:r w:rsidRPr="00CB0A22">
        <w:rPr>
          <w:sz w:val="20"/>
          <w:szCs w:val="20"/>
          <w:lang w:val="ka-GE"/>
        </w:rPr>
        <w:t>-</w:t>
      </w:r>
      <w:r w:rsidRPr="00CB0A22">
        <w:rPr>
          <w:rFonts w:ascii="Sylfaen" w:hAnsi="Sylfaen" w:cs="Sylfaen"/>
          <w:sz w:val="20"/>
          <w:szCs w:val="20"/>
          <w:lang w:val="ka-GE"/>
        </w:rPr>
        <w:t>საიტის</w:t>
      </w:r>
      <w:r w:rsidRPr="00CB0A22">
        <w:rPr>
          <w:sz w:val="20"/>
          <w:szCs w:val="20"/>
          <w:lang w:val="ka-GE"/>
        </w:rPr>
        <w:t xml:space="preserve"> </w:t>
      </w:r>
      <w:r w:rsidRPr="00CB0A22">
        <w:rPr>
          <w:rFonts w:ascii="Sylfaen" w:hAnsi="Sylfaen" w:cs="Sylfaen"/>
          <w:sz w:val="20"/>
          <w:szCs w:val="20"/>
          <w:lang w:val="ka-GE"/>
        </w:rPr>
        <w:t>მისამართი</w:t>
      </w:r>
      <w:r w:rsidRPr="00CB0A22">
        <w:rPr>
          <w:sz w:val="20"/>
          <w:szCs w:val="20"/>
          <w:lang w:val="ka-GE"/>
        </w:rPr>
        <w:t xml:space="preserve">: www.tbilisimall.ge </w:t>
      </w:r>
      <w:r w:rsidRPr="00CB0A22">
        <w:rPr>
          <w:rFonts w:ascii="Sylfaen" w:hAnsi="Sylfaen"/>
          <w:sz w:val="20"/>
          <w:szCs w:val="20"/>
          <w:lang w:val="ka-GE"/>
        </w:rPr>
        <w:t xml:space="preserve">     </w:t>
      </w:r>
    </w:p>
    <w:p w14:paraId="4B1A50F5" w14:textId="77777777" w:rsidR="00CB0A22" w:rsidRPr="00CB0A22" w:rsidRDefault="00CB0A22" w:rsidP="00CB0A22">
      <w:pPr>
        <w:pStyle w:val="NoSpacing"/>
        <w:jc w:val="both"/>
        <w:rPr>
          <w:sz w:val="20"/>
          <w:szCs w:val="20"/>
          <w:lang w:val="ka-GE"/>
        </w:rPr>
      </w:pPr>
      <w:r w:rsidRPr="00CB0A22">
        <w:rPr>
          <w:rFonts w:ascii="Sylfaen" w:hAnsi="Sylfaen"/>
          <w:sz w:val="20"/>
          <w:szCs w:val="20"/>
          <w:lang w:val="ka-GE"/>
        </w:rPr>
        <w:t xml:space="preserve">                         </w:t>
      </w:r>
    </w:p>
    <w:p w14:paraId="4BA09C59" w14:textId="77777777" w:rsidR="00CB0A22" w:rsidRPr="00CB0A22" w:rsidRDefault="00CB0A22" w:rsidP="00CB0A22">
      <w:pPr>
        <w:jc w:val="both"/>
        <w:rPr>
          <w:rFonts w:ascii="Sylfaen" w:hAnsi="Sylfaen"/>
          <w:sz w:val="20"/>
          <w:szCs w:val="20"/>
          <w:lang w:val="ka-GE"/>
        </w:rPr>
      </w:pPr>
      <w:r w:rsidRPr="00CB0A22">
        <w:rPr>
          <w:rFonts w:ascii="Sylfaen" w:hAnsi="Sylfaen"/>
          <w:b/>
          <w:sz w:val="20"/>
          <w:szCs w:val="20"/>
          <w:u w:val="single"/>
          <w:lang w:val="ka-GE"/>
        </w:rPr>
        <w:t xml:space="preserve">2. მომსახურების გაწევის სახეობა: </w:t>
      </w:r>
      <w:r w:rsidRPr="00CB0A22">
        <w:rPr>
          <w:rFonts w:ascii="Sylfaen" w:hAnsi="Sylfaen"/>
          <w:sz w:val="20"/>
          <w:szCs w:val="20"/>
          <w:lang w:val="ka-GE"/>
        </w:rPr>
        <w:t>სავაჭრო ცენტრ „თბილისი მოლი“-ს ტერიტორიაზე და შენობაში წესრიგის დაცვა. სავაჭრო ცენტრ „თბილისი მოლი“-ს  კუთვნილი ქონების დაცვა და გამშვები და შიდა ობიექტის (ხანძარსაწინააღმდეგო) რეჟიმების უზრუნველყოფა. სახანძრო უსაფრთხოების და საგზაო მოძრაობის წესების დაცვის კონტროლი სავაჭრო ცენტრის და მიმდებარე ტერიტორიაზე.</w:t>
      </w:r>
    </w:p>
    <w:p w14:paraId="6B9AD7E6" w14:textId="77777777" w:rsidR="00CB0A22" w:rsidRPr="00CB0A22" w:rsidRDefault="00CB0A22" w:rsidP="00CB0A22">
      <w:pPr>
        <w:jc w:val="both"/>
        <w:rPr>
          <w:rFonts w:ascii="Sylfaen" w:hAnsi="Sylfaen"/>
          <w:sz w:val="20"/>
          <w:szCs w:val="20"/>
          <w:lang w:val="ka-GE"/>
        </w:rPr>
      </w:pPr>
      <w:r w:rsidRPr="00CB0A22">
        <w:rPr>
          <w:rFonts w:ascii="Sylfaen" w:hAnsi="Sylfaen"/>
          <w:b/>
          <w:sz w:val="20"/>
          <w:szCs w:val="20"/>
          <w:u w:val="single"/>
          <w:lang w:val="ka-GE"/>
        </w:rPr>
        <w:t>3. მომსახურების გაწევის ვადა:</w:t>
      </w:r>
      <w:r w:rsidRPr="00CB0A22">
        <w:rPr>
          <w:rFonts w:ascii="Sylfaen" w:hAnsi="Sylfaen"/>
          <w:b/>
          <w:sz w:val="20"/>
          <w:szCs w:val="20"/>
          <w:lang w:val="ka-GE"/>
        </w:rPr>
        <w:t xml:space="preserve"> </w:t>
      </w:r>
      <w:r w:rsidRPr="00CB0A22">
        <w:rPr>
          <w:rFonts w:ascii="Sylfaen" w:hAnsi="Sylfaen"/>
          <w:sz w:val="20"/>
          <w:szCs w:val="20"/>
          <w:lang w:val="ka-GE"/>
        </w:rPr>
        <w:t>ხელშეკრულების ხელმოწერიდან ერთი წელი და დამატებით ერთ წლიანი პროლონგაციით.</w:t>
      </w:r>
    </w:p>
    <w:p w14:paraId="2E597D07" w14:textId="77777777" w:rsidR="00CB0A22" w:rsidRDefault="00CB0A22" w:rsidP="00CB0A22">
      <w:pPr>
        <w:jc w:val="both"/>
        <w:rPr>
          <w:rFonts w:ascii="Sylfaen" w:hAnsi="Sylfaen"/>
          <w:b/>
          <w:sz w:val="20"/>
          <w:szCs w:val="20"/>
          <w:u w:val="single"/>
          <w:lang w:val="ka-GE"/>
        </w:rPr>
      </w:pPr>
      <w:r w:rsidRPr="00CB0A22">
        <w:rPr>
          <w:rFonts w:ascii="Sylfaen" w:hAnsi="Sylfaen"/>
          <w:b/>
          <w:sz w:val="20"/>
          <w:szCs w:val="20"/>
          <w:u w:val="single"/>
          <w:lang w:val="ka-GE"/>
        </w:rPr>
        <w:t>4. სავაჭრო ცენტრ „თბილისი მოლი“-ს დაცვის მომსახურების გაწევის ტექნიკური მოთხოვნები:</w:t>
      </w:r>
    </w:p>
    <w:p w14:paraId="3A1E53BB" w14:textId="77777777" w:rsidR="00CB0A22" w:rsidRPr="00CB0A22" w:rsidRDefault="00CB0A22" w:rsidP="00CB0A22">
      <w:pPr>
        <w:jc w:val="both"/>
        <w:rPr>
          <w:rFonts w:ascii="Sylfaen" w:hAnsi="Sylfaen"/>
          <w:b/>
          <w:sz w:val="20"/>
          <w:szCs w:val="20"/>
          <w:u w:val="single"/>
          <w:lang w:val="ka-GE"/>
        </w:rPr>
      </w:pPr>
      <w:r w:rsidRPr="00CB0A22">
        <w:rPr>
          <w:rFonts w:ascii="Sylfaen" w:hAnsi="Sylfaen"/>
          <w:sz w:val="20"/>
          <w:szCs w:val="20"/>
          <w:lang w:val="ka-GE"/>
        </w:rPr>
        <w:t>4.1. დაცვითი მომსახურების გაწევა ხდება საქართველოს კანონმდებლობის მკაცრ შესაბამისობაში.</w:t>
      </w:r>
    </w:p>
    <w:p w14:paraId="387EECC6"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4.2. დაცვითი მომსახურება ითვალისწინებს შემდეგი მოვალეობების შესრულებას:</w:t>
      </w:r>
    </w:p>
    <w:p w14:paraId="784E3879"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სავაჭრო ცენტრ “თბილისი მოლი“-ს სადღეღამისო დაცვა (დასაცავი ობიექტი);</w:t>
      </w:r>
    </w:p>
    <w:p w14:paraId="6BD98446"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xml:space="preserve">- ქონების დაცვა, სავაჭრო ცენტრ „თბილისი მოლი“-ს (დასაცავი ობიექტი)  ტერიტორიაზე და შენობაში, მატერიალური ფასეულობების შენარჩუნება, ვანდალური ქმედებების ფაქტების </w:t>
      </w:r>
      <w:r w:rsidR="0066292A">
        <w:rPr>
          <w:rFonts w:ascii="Sylfaen" w:hAnsi="Sylfaen"/>
          <w:sz w:val="20"/>
          <w:szCs w:val="20"/>
          <w:lang w:val="ka-GE"/>
        </w:rPr>
        <w:t>აღკვეთა</w:t>
      </w:r>
      <w:r w:rsidRPr="00CB0A22">
        <w:rPr>
          <w:rFonts w:ascii="Sylfaen" w:hAnsi="Sylfaen"/>
          <w:sz w:val="20"/>
          <w:szCs w:val="20"/>
          <w:lang w:val="ka-GE"/>
        </w:rPr>
        <w:t xml:space="preserve"> (დაზიანება და განადგურება), მიმართული შიდა და გარე მოწყობილობების და ინვენტარის წინააღმდეგ.</w:t>
      </w:r>
    </w:p>
    <w:p w14:paraId="12B45743"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ღონისძიებების განხორციელება (მათ შორის სამართალდამცავ ორგანოებთან ერთად) ქურდობის, ქონების დაზიანების და განადგურების აღმოსაფხვრელად და თავიდან ასაცილებლად, აგრეთვე უკანონო საქმიანობასთან დაკავშირებული პირების დაკავება, და სამართალდამცავ ორგანოებზე აუცილებელი გადაცემით(მათ შორის ალკოჰოლური სასმელების დალევის და მოწევის ფაქტები), სავაჭრო ცენტრის თანამშრომლებისთვის დახმარების გაწევა, თავიანთი მოვალეობების შესრულებისას;</w:t>
      </w:r>
    </w:p>
    <w:p w14:paraId="2B84531F"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სასწრაფო სამედიცინო დახმარების (საჭიროების შემთხვევაში), სახანძრო დაცვისა და სხვა საგანგებო რეაგირების სამსახურის გამოძახება.</w:t>
      </w:r>
    </w:p>
    <w:p w14:paraId="0E75A56E" w14:textId="77777777" w:rsidR="00CB0A22" w:rsidRPr="00CB0A22" w:rsidRDefault="00CB0A22" w:rsidP="00CB0A22">
      <w:pPr>
        <w:jc w:val="both"/>
        <w:rPr>
          <w:rFonts w:ascii="Sylfaen" w:hAnsi="Sylfaen"/>
          <w:sz w:val="20"/>
          <w:szCs w:val="20"/>
          <w:lang w:val="ka-GE"/>
        </w:rPr>
      </w:pPr>
      <w:r w:rsidRPr="009418BD">
        <w:rPr>
          <w:rFonts w:ascii="Sylfaen" w:hAnsi="Sylfaen"/>
          <w:sz w:val="20"/>
          <w:szCs w:val="20"/>
          <w:lang w:val="ka-GE"/>
        </w:rPr>
        <w:t xml:space="preserve">- </w:t>
      </w:r>
      <w:r w:rsidRPr="00CB0A22">
        <w:rPr>
          <w:rFonts w:ascii="Sylfaen" w:hAnsi="Sylfaen"/>
          <w:sz w:val="20"/>
          <w:szCs w:val="20"/>
          <w:lang w:val="ka-GE"/>
        </w:rPr>
        <w:t>საგანგებო სიტუაციებზე რეაგირება, სავაჭრო ცენტრ „თბილისი მოლი“-ს მომხმარებლების და თანამშრომლების სიცოცხლის და ჯანმრთელობის შენარჩუნების მიზნით. ხალხის ევაკუაციის პროცესის ხელმძღვანელობა;</w:t>
      </w:r>
    </w:p>
    <w:p w14:paraId="52582648"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სავაჭრო ცენტრის დაცვის ტექნიკური საშუალებების სასიგნალო ინფორმაციის შესაბამისად, სათანადო რეაგირების ზომების მიღება;</w:t>
      </w:r>
    </w:p>
    <w:p w14:paraId="1AC17046"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ქალაქ თბილისის შესაბამისი სამსახურების  და სავაჭრო ცენტრის ხელმძღვანელების(დამკვეთის) ოპერატიული ინფორმირება ყველა შემთხვევების/სამართალდარღვევების (მათ შორის სახანძრო უსაფრთხოების წესების დარღვევა, გამშვები და შიდა ობიექტის რეჟიმების და ა.შ.) და ბუნებრივი, ტექნოგენური ხასიათის საგანგებო სიტუაციების შესახებ დასაცავ ობიექტზე, და ასევე დამკვეთის ქონების დაცვა ევაკუაციის დროს;</w:t>
      </w:r>
    </w:p>
    <w:p w14:paraId="09FCF849"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სავაჭრო ცენტრის ხელმძღვანელების ინფორმირება მორიგეობის პროცესში მომხდარი მოვლენების შესახებ, რომლებიც ეხება დამკვეთის ინტერესს, და გარკვეულწილად გავლენას ახდენს მისი საქმიანობის უსაფრთხოებაზე;</w:t>
      </w:r>
    </w:p>
    <w:p w14:paraId="48CDCD9A"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xml:space="preserve">- არსებული გამშვები პუნქტების გვერდის ავლით მოქალაქეების, ავტოტრანსპორტის არასანქცირებული შემოსვლის </w:t>
      </w:r>
      <w:r w:rsidR="0066292A">
        <w:rPr>
          <w:rFonts w:ascii="Sylfaen" w:hAnsi="Sylfaen"/>
          <w:sz w:val="20"/>
          <w:szCs w:val="20"/>
          <w:lang w:val="ka-GE"/>
        </w:rPr>
        <w:t>აღკვეთა</w:t>
      </w:r>
      <w:r w:rsidRPr="00CB0A22">
        <w:rPr>
          <w:rFonts w:ascii="Sylfaen" w:hAnsi="Sylfaen"/>
          <w:sz w:val="20"/>
          <w:szCs w:val="20"/>
          <w:lang w:val="ka-GE"/>
        </w:rPr>
        <w:t>;</w:t>
      </w:r>
    </w:p>
    <w:p w14:paraId="1A5578EB"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დასაცავ ობიექტზე ოპერატიული ვითარების მდგომარეობის მონიტორინგი, მესამე პირებისგან უკანონო ქმედებების თავიდან ასაცილებლად, რომლებიც შეიცავს ადმინისტრაციული და/ან სისხლის სამართლის დარღვევის ნიშნებს, და აგრეთვე დამკვეთის ქონების დაზიანებას იწვევს;</w:t>
      </w:r>
    </w:p>
    <w:p w14:paraId="5C0C9F65"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lastRenderedPageBreak/>
        <w:t>- გამშვები და შიდა ობიექტის (ხანძარსაწინააღმდეგო) რეჟიმის უზრუნველყოფა,ობიექტზე, რომლის ქონება არის დაცული, დამკვეთის მიერ დადგენილი და დაცვის კომპანიის ხელმძღვანელთან შეთანხმებული წესების შესაბამისად;</w:t>
      </w:r>
    </w:p>
    <w:p w14:paraId="6B4BBF3A"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საგანგებო სიტუაციის აღმოჩენის შემთხვევაში,სწრაფი რეაგირების ჯგუფის გაგზავნა, გუშაგებისთვის დახმარების გასაწევად.</w:t>
      </w:r>
    </w:p>
    <w:p w14:paraId="53F41698"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დამკვეთის კონსულტირება და რეკომენდაციების შემუშავება, მისი უფლებების და კანონიერი ინტერესების უსამართლო ქმედებებისგან დაცვის შესახებ;</w:t>
      </w:r>
    </w:p>
    <w:p w14:paraId="5613AF3E" w14:textId="77777777" w:rsidR="00CB0A22" w:rsidRPr="00CB0A22" w:rsidRDefault="00CB0A22" w:rsidP="00CB0A22">
      <w:pPr>
        <w:jc w:val="both"/>
        <w:rPr>
          <w:rFonts w:ascii="Sylfaen" w:hAnsi="Sylfaen"/>
          <w:sz w:val="20"/>
          <w:szCs w:val="20"/>
          <w:lang w:val="ka-GE"/>
        </w:rPr>
      </w:pPr>
      <w:r w:rsidRPr="009418BD">
        <w:rPr>
          <w:rFonts w:ascii="Sylfaen" w:hAnsi="Sylfaen"/>
          <w:sz w:val="20"/>
          <w:szCs w:val="20"/>
          <w:lang w:val="ka-GE"/>
        </w:rPr>
        <w:t xml:space="preserve">- </w:t>
      </w:r>
      <w:r w:rsidRPr="00CB0A22">
        <w:rPr>
          <w:rFonts w:ascii="Sylfaen" w:hAnsi="Sylfaen"/>
          <w:sz w:val="20"/>
          <w:szCs w:val="20"/>
          <w:lang w:val="ka-GE"/>
        </w:rPr>
        <w:t>დაცვის თანამშრომლების ქმედებების კოორდინაცია, საგანგებო სიტუაციის განვითარების თავიდან ასაცილებლად და დასაცავ ობიექტზე დამკვეთის ქონების და მატერიალური ფასეულობების დაცულობის უზრუნველყოფა;</w:t>
      </w:r>
    </w:p>
    <w:p w14:paraId="4C36B830"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დამკვეთის სტრუქტურულ ქვედანაყოფებთან, დაცვის კომპანიის სამორიგეო ნაწილთან, სამართალდამცავი ორგანოების ტერიტორიულ ქვედანაყოფებთან, საგანგებო სიტუაციების მართვის სააგენტოსთან და ავარიულ-ტექნიკურ სამსახურებთან სადღეღამისო ურთიერთმოქმედება;</w:t>
      </w:r>
    </w:p>
    <w:p w14:paraId="6A44DB08"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xml:space="preserve">4.3. </w:t>
      </w:r>
      <w:r w:rsidRPr="00CB0A22">
        <w:rPr>
          <w:rFonts w:ascii="Sylfaen" w:hAnsi="Sylfaen" w:cstheme="minorHAnsi"/>
          <w:color w:val="000000" w:themeColor="text1"/>
          <w:sz w:val="20"/>
          <w:szCs w:val="20"/>
          <w:lang w:val="ka-GE"/>
        </w:rPr>
        <w:t>სამსახურეობრივი მოვალეობების შესრულებისას</w:t>
      </w:r>
      <w:r w:rsidRPr="009418BD">
        <w:rPr>
          <w:rFonts w:cstheme="minorHAnsi"/>
          <w:color w:val="000000" w:themeColor="text1"/>
          <w:sz w:val="20"/>
          <w:szCs w:val="20"/>
          <w:lang w:val="ka-GE"/>
        </w:rPr>
        <w:t xml:space="preserve"> </w:t>
      </w:r>
      <w:r w:rsidRPr="00CB0A22">
        <w:rPr>
          <w:rFonts w:ascii="Sylfaen" w:hAnsi="Sylfaen"/>
          <w:sz w:val="20"/>
          <w:szCs w:val="20"/>
          <w:lang w:val="ka-GE"/>
        </w:rPr>
        <w:t>დაცვის თანამშრომლები აღჭურვილები უნდა იყვნენ:</w:t>
      </w:r>
    </w:p>
    <w:p w14:paraId="6E93BAB0"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საზაფხულო და ზამთრის ფორმით (განმასხვავებელი ნიშნებით, რის საშუალებით შეიძლება დაცვის თანამშრომლის კომპანიის წევრობის დადგენა),  საფირმო ბეიჯით, გუშაგის სახელის მითითებით;</w:t>
      </w:r>
    </w:p>
    <w:p w14:paraId="346DEAA6"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საპეცსაშუალებებით (რეზინის ხელკეტები, ბორკილები, გაზის ბალონები, ჟილეტები და ასე შემდეგ)</w:t>
      </w:r>
    </w:p>
    <w:p w14:paraId="77CFADC1"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ელექტრო ფარნებით, ლითონის დეტექტორებით, რაციებით და/ან მობილური კავშირით;</w:t>
      </w:r>
    </w:p>
    <w:p w14:paraId="7549C1F1"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xml:space="preserve">4.4. </w:t>
      </w:r>
      <w:r w:rsidRPr="00CB0A22">
        <w:rPr>
          <w:rFonts w:ascii="Sylfaen" w:hAnsi="Sylfaen" w:cstheme="minorHAnsi"/>
          <w:color w:val="000000" w:themeColor="text1"/>
          <w:sz w:val="20"/>
          <w:szCs w:val="20"/>
          <w:lang w:val="ka-GE"/>
        </w:rPr>
        <w:t>სამსახურეობრივი მოვალეობების შესრულებისას</w:t>
      </w:r>
      <w:r w:rsidRPr="009418BD">
        <w:rPr>
          <w:rFonts w:cstheme="minorHAnsi"/>
          <w:color w:val="000000" w:themeColor="text1"/>
          <w:sz w:val="20"/>
          <w:szCs w:val="20"/>
          <w:lang w:val="ka-GE"/>
        </w:rPr>
        <w:t xml:space="preserve"> </w:t>
      </w:r>
      <w:r w:rsidRPr="00CB0A22">
        <w:rPr>
          <w:rFonts w:ascii="Sylfaen" w:hAnsi="Sylfaen"/>
          <w:sz w:val="20"/>
          <w:szCs w:val="20"/>
          <w:lang w:val="ka-GE"/>
        </w:rPr>
        <w:t>დაცვის თანამშრომლებმა უნდა:</w:t>
      </w:r>
    </w:p>
    <w:p w14:paraId="29A22C12"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xml:space="preserve">- ფლობდნენ პროფესიონალურ ჩვევებს, იყვნენ თავაზიანები, თავშეკავებულები, მოწესრიგებული გარეგნობით; </w:t>
      </w:r>
    </w:p>
    <w:p w14:paraId="4D816935"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იცოდნენ დაცვის ტექნიკური საშუალებების დანიშნულება და გამოყენება: ხანძარსაწინააღმდეგო საშუალებების, რადიოკავშირის საშუალებების, ლითონის დეტექტორების;</w:t>
      </w:r>
    </w:p>
    <w:p w14:paraId="78ADF8B5" w14:textId="77777777" w:rsidR="00CB0A22" w:rsidRPr="00CB0A22" w:rsidRDefault="00CB0A22" w:rsidP="00CB0A22">
      <w:pPr>
        <w:jc w:val="both"/>
        <w:rPr>
          <w:rFonts w:ascii="Sylfaen" w:hAnsi="Sylfaen"/>
          <w:b/>
          <w:sz w:val="20"/>
          <w:szCs w:val="20"/>
          <w:lang w:val="ka-GE"/>
        </w:rPr>
      </w:pPr>
      <w:r w:rsidRPr="00CB0A22">
        <w:rPr>
          <w:rFonts w:ascii="Sylfaen" w:hAnsi="Sylfaen"/>
          <w:sz w:val="20"/>
          <w:szCs w:val="20"/>
          <w:lang w:val="ka-GE"/>
        </w:rPr>
        <w:t xml:space="preserve">- იყვნენ მომზადებულები იმოქმედონ საგანგებო სიტუაციის აღმოჩენის დროს (ხანძარი, უცხო ნივთების აღმოჩენა, მძევლაად აყვანა,წყალდიდობა, მიწისძვრა და ა.შ.); </w:t>
      </w:r>
      <w:r w:rsidRPr="00CB0A22">
        <w:rPr>
          <w:rFonts w:ascii="Sylfaen" w:hAnsi="Sylfaen"/>
          <w:b/>
          <w:sz w:val="20"/>
          <w:szCs w:val="20"/>
          <w:lang w:val="ka-GE"/>
        </w:rPr>
        <w:t>დაცვის კომპანიის ადმინისტრაცია იღებს სრულ პასუხისმგებლობას მისი თანამშრომლების მომზადებაზე, დასაცავ ობიექტზე მათი მოვალეობების შესრულებისას, მათ ქმედებებზე, საგანგებო სიტუაციის აღმოჩენისას, მოცემული ობიექტის მოთხოვნების შესაბამისად.</w:t>
      </w:r>
    </w:p>
    <w:p w14:paraId="452B2B85"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იცოდნენ კავშირის საშუალებების გამოყენება</w:t>
      </w:r>
      <w:r w:rsidRPr="009418BD">
        <w:rPr>
          <w:rFonts w:ascii="Sylfaen" w:hAnsi="Sylfaen"/>
          <w:sz w:val="20"/>
          <w:szCs w:val="20"/>
          <w:lang w:val="ka-GE"/>
        </w:rPr>
        <w:t>,</w:t>
      </w:r>
      <w:r w:rsidRPr="00CB0A22">
        <w:rPr>
          <w:rFonts w:ascii="Sylfaen" w:hAnsi="Sylfaen"/>
          <w:sz w:val="20"/>
          <w:szCs w:val="20"/>
          <w:lang w:val="ka-GE"/>
        </w:rPr>
        <w:t xml:space="preserve"> სავაჭრო ცენტრის ტერიტორიაზე და შენობაში</w:t>
      </w:r>
      <w:r w:rsidRPr="009418BD">
        <w:rPr>
          <w:rFonts w:ascii="Sylfaen" w:hAnsi="Sylfaen"/>
          <w:sz w:val="20"/>
          <w:szCs w:val="20"/>
          <w:lang w:val="ka-GE"/>
        </w:rPr>
        <w:t xml:space="preserve"> </w:t>
      </w:r>
      <w:r w:rsidRPr="00CB0A22">
        <w:rPr>
          <w:rFonts w:ascii="Sylfaen" w:hAnsi="Sylfaen"/>
          <w:sz w:val="20"/>
          <w:szCs w:val="20"/>
          <w:lang w:val="ka-GE"/>
        </w:rPr>
        <w:t>შეუწყვეტელი კომუნიკაციის უზრუნველყოფით, მორიგე სმენის თანამშრომლების და დაცვის კომპანიის ოპერატიული მორიგის შორის, რომელიც პასუხისმგებელია დასაცავი ობიექტის უსაფრთხოების უზრუნველყოფაზე.</w:t>
      </w:r>
    </w:p>
    <w:p w14:paraId="24315939" w14:textId="77777777" w:rsidR="00CB0A22" w:rsidRPr="00CB0A22" w:rsidRDefault="00CB0A22" w:rsidP="00CB0A22">
      <w:pPr>
        <w:jc w:val="both"/>
        <w:rPr>
          <w:rFonts w:ascii="Sylfaen" w:hAnsi="Sylfaen"/>
          <w:b/>
          <w:sz w:val="20"/>
          <w:szCs w:val="20"/>
          <w:u w:val="single"/>
          <w:lang w:val="ka-GE"/>
        </w:rPr>
      </w:pPr>
      <w:r w:rsidRPr="00CB0A22">
        <w:rPr>
          <w:rFonts w:ascii="Sylfaen" w:hAnsi="Sylfaen"/>
          <w:b/>
          <w:sz w:val="20"/>
          <w:szCs w:val="20"/>
          <w:u w:val="single"/>
          <w:lang w:val="ka-GE"/>
        </w:rPr>
        <w:t>4.5. მომსახურების გაწევის მოთხოვნები:</w:t>
      </w:r>
    </w:p>
    <w:p w14:paraId="14389343"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დაცვითი მომსახურების გაწევის რეჟიმი- სადღეღამისო, ყოველდღე, დასვენების დღეების და დღესასწაულების ჩათვლით;</w:t>
      </w:r>
    </w:p>
    <w:p w14:paraId="5976239E"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ობიექტის დაცვის მოვალეობების შესასრულებლად არ დაიშვებიან სტაჟიორი გუშაგები.</w:t>
      </w:r>
    </w:p>
    <w:p w14:paraId="244139AB"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xml:space="preserve">- ობიექტის ტერიტორიაზე გამშვები და შიდა ობიექტის რეჟიმების ორგანიზაციას უზრუნველყოფენ დაცვის კომპანიის თანამშრომლები. </w:t>
      </w:r>
    </w:p>
    <w:p w14:paraId="754E23B8"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4.5.1. გამშვები რეჟიმი - ღონისძიებების და წესების ერთობლიობით უზრუნველყოფილი თანმიმდევრობა, რომელიც გამორიცხავს უცხო პირების, ავტოტრანსპორტის უკონტროლო შემოსვლას, და ქონების შემოტანას დასაცავ ობიექტზე ან ობიექტიდან გამოტანას.</w:t>
      </w:r>
    </w:p>
    <w:p w14:paraId="51BD3870"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4.5.2. შიდა ობიექტის რეჟიმი - ღონისძიებების და წესების ერთობლიობით უზრუნველყოფილი თანმიმდევრობა, რომელიც ხორციელდება დასაცავი ობიექტის ტერიტორიაზე მყოფი პირების მიერ,  შრომის შინაგანაწესის და სახანძრო უსაფრთხოების მოთხოვნების შესაბამისად.</w:t>
      </w:r>
    </w:p>
    <w:p w14:paraId="632AFE6C"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4.5.3. დაცვის კომპანიის  თანამშრომლებმა უნდა იცოდნენ დებულებები და ინსტრუქციები გამშვები და ხანძარსაწინააღმდეგო რეჟიმების შესახებ, სავაჭრო ცენტრის შინაგანაწესი, ობიექტების დაცვის წესები და ინსტრუქციები, დასაცავი ობიექტის ადმინისტრაციის წარმომადგენლების, და საგანგებო რეაგირების საქალაქო სამსახურების ტელეფონის ნომრები.</w:t>
      </w:r>
    </w:p>
    <w:p w14:paraId="036F57FE"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4.5.4. დაცვის საგუშაგოები უნდა დაკომპლექტდეს მორიგეობის გრაფიკის შესაბამისად, დაცვის კომპანიის  მიერ შემუშავებული და სავაჭრო ცენტრის ადმინისტრაციასთან შეთანხმებული დადგენილი წესით. დამკვეთს აქვს უფლება შეამოწმოს დაცვის თანამშრომლების დასწრება ობიექტზე. გამოვლენილი დარღვევები შეფასდება როგორც არასათანადო (უხარისხო) მომსახურება და გამოიწვევს დაცვის კომპანიის  პასუხისმგებლობას (ჯარიმას).</w:t>
      </w:r>
    </w:p>
    <w:p w14:paraId="618F6E2F"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lastRenderedPageBreak/>
        <w:t>4.5.5. დასაცავი ობიექტის კონტროლის სისტემას, საგუშაგოების დისლოკაციას, მარშრუტებს და დაცვის თანამშრომლების რაოდენობას, განსაზღვრავს დაცვის კომპანიის ხელმძღვანელი, დასახული მიზნების ოპტიმალურობიდან გამომდინარე და სავაჭრო ცენტრ „თბილისი მოლი“-ს ადმინისტრაციასთან (დამკვეთი) შეთანხმებით.</w:t>
      </w:r>
    </w:p>
    <w:p w14:paraId="5682E2C8" w14:textId="77777777" w:rsidR="00CB0A22" w:rsidRPr="00CB0A22" w:rsidRDefault="00CB0A22" w:rsidP="00CB0A22">
      <w:pPr>
        <w:jc w:val="both"/>
        <w:rPr>
          <w:rFonts w:ascii="Sylfaen" w:hAnsi="Sylfaen"/>
          <w:b/>
          <w:sz w:val="20"/>
          <w:szCs w:val="20"/>
          <w:u w:val="single"/>
          <w:lang w:val="ka-GE"/>
        </w:rPr>
      </w:pPr>
      <w:r w:rsidRPr="00CB0A22">
        <w:rPr>
          <w:rFonts w:ascii="Sylfaen" w:hAnsi="Sylfaen"/>
          <w:b/>
          <w:sz w:val="20"/>
          <w:szCs w:val="20"/>
          <w:u w:val="single"/>
          <w:lang w:val="ka-GE"/>
        </w:rPr>
        <w:t>4.6. საგანგებო სიტუაციების აღმოჩენის შემთხვევაში, დაცვის კომპანია უზრუნველყოფს:</w:t>
      </w:r>
    </w:p>
    <w:p w14:paraId="7642E719"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შესაბამისი საქალაქო სამსახურების და სავაჭრო ცენტრ „თბილისი მოლი“-ს ადმინისტრაციის შეტყობინებას;</w:t>
      </w:r>
    </w:p>
    <w:p w14:paraId="7FA89F1E"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სავაჭრო ცენტრიდან ხალხის ევაკუაციას;</w:t>
      </w:r>
    </w:p>
    <w:p w14:paraId="02ED379D"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საგანგებო სიტუაციის ლიკვიდაციას ან ლოკალიზაციას განვითარების საწყის სტადიაზე;</w:t>
      </w:r>
    </w:p>
    <w:p w14:paraId="617B434C"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სწრაფი რეაგირების ჯგუფის გამოცხადებას, არანაკლებ 2 დაცვის თანამშრომლის შემადგენლობით და არაუგვიანეს 20 წუთისა საგანგაშო სიგნალის მიღების შემდეგ;</w:t>
      </w:r>
    </w:p>
    <w:p w14:paraId="50D19C78"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დაცვის გაძლიერება საკუთარი ძალების და საშუალებების გამოყენებით, მინიმუმ ორი სადღეღამისო დაცვის საგუშაგოს დამატებით, საგანგებო სიტუაციის ლიკვიდაციის პერიოდით. ამასთანავე, საგანგებო სიტუაციის აღმოჩენის შემთხვევაში დამატებითი საგუშაგოების დადგმის დრო არ უნდა აღემატებოდეს 2 საათს, საგანგაშო სიგნალის მიღების მომენტიდან;</w:t>
      </w:r>
    </w:p>
    <w:p w14:paraId="146C7A9E" w14:textId="77777777" w:rsidR="00CB0A22" w:rsidRPr="00CB0A22" w:rsidRDefault="00CB0A22" w:rsidP="00CB0A22">
      <w:pPr>
        <w:jc w:val="both"/>
        <w:rPr>
          <w:rFonts w:ascii="Sylfaen" w:hAnsi="Sylfaen"/>
          <w:b/>
          <w:sz w:val="20"/>
          <w:szCs w:val="20"/>
          <w:u w:val="single"/>
          <w:lang w:val="ka-GE"/>
        </w:rPr>
      </w:pPr>
      <w:r w:rsidRPr="00CB0A22">
        <w:rPr>
          <w:rFonts w:ascii="Sylfaen" w:hAnsi="Sylfaen"/>
          <w:b/>
          <w:sz w:val="20"/>
          <w:szCs w:val="20"/>
          <w:u w:val="single"/>
          <w:lang w:val="ka-GE"/>
        </w:rPr>
        <w:t>4.7 დაცვის კომპანია ვალდებულია:</w:t>
      </w:r>
    </w:p>
    <w:p w14:paraId="20A8BCC4"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არ გადასცეს მესამე პირებს დამკვეთისგან მიღებული საბუთების ორიგინალები ან ასლები, დამკვეთის წერილობითი თანხმობის გარეშე. პირადად შეასრულოს მოვალეობები (თავისი ძალებით და ქვედანაყოფებით), მესამე პირზე მოვალეობების დაკისრების გარეშე;</w:t>
      </w:r>
    </w:p>
    <w:p w14:paraId="045E7BFB"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გაანთავისუფლოს თავისი თანამშრომელი სამსახურიდან  დამკვეთის ობიექტებზე, მისი მოთხოვნით, მოვალეობების არ შესრულების  ან არასათანადოდ შესრულების</w:t>
      </w:r>
      <w:r w:rsidRPr="009418BD">
        <w:rPr>
          <w:rFonts w:ascii="Sylfaen" w:hAnsi="Sylfaen"/>
          <w:sz w:val="20"/>
          <w:szCs w:val="20"/>
          <w:lang w:val="ka-GE"/>
        </w:rPr>
        <w:t xml:space="preserve">, </w:t>
      </w:r>
      <w:r w:rsidRPr="00CB0A22">
        <w:rPr>
          <w:rFonts w:ascii="Sylfaen" w:hAnsi="Sylfaen"/>
          <w:sz w:val="20"/>
          <w:szCs w:val="20"/>
          <w:lang w:val="ka-GE"/>
        </w:rPr>
        <w:t>უფლებამოსილების გადაჭარბების და უკანონო ქმედების ჩადენის შემთხვევაში;</w:t>
      </w:r>
    </w:p>
    <w:p w14:paraId="37C6F851"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დასაცავი ობიექტის სახანძრო უსაფრთხოებაზე პასუხისმგებლობა;</w:t>
      </w:r>
    </w:p>
    <w:p w14:paraId="673114BD"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მომსახურების დაწყების მომენტიდან შეთანხმდეს შინაგან საქმეთა სამინისტროს ტერიტორიულ ორგანოებთან თანამშრომლობაზე (პოლიცია, საგანგებო სიტუაციების მართვის სააგენტო) დამკვეთის ტერიტორიაზე.</w:t>
      </w:r>
    </w:p>
    <w:p w14:paraId="60F58447" w14:textId="77777777" w:rsidR="00CB0A22" w:rsidRPr="009418BD" w:rsidRDefault="00CB0A22" w:rsidP="00CB0A22">
      <w:pPr>
        <w:jc w:val="both"/>
        <w:rPr>
          <w:rFonts w:ascii="Sylfaen" w:hAnsi="Sylfaen"/>
          <w:sz w:val="20"/>
          <w:szCs w:val="20"/>
          <w:lang w:val="ka-GE"/>
        </w:rPr>
      </w:pPr>
      <w:r w:rsidRPr="00CB0A22">
        <w:rPr>
          <w:rFonts w:ascii="Sylfaen" w:hAnsi="Sylfaen"/>
          <w:sz w:val="20"/>
          <w:szCs w:val="20"/>
          <w:lang w:val="ka-GE"/>
        </w:rPr>
        <w:t>4.7.1. დაცვის კომპანიას უნდა ჰქონდეს პროფესიული საქმიანობის დაზღვევა, რათა აუნაზღაუროს დამკვეთს მიყენებული ზარალი შემდეგ შემთხვევებში:</w:t>
      </w:r>
    </w:p>
    <w:p w14:paraId="45E08E08"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დამკვეთის ქონების განადგურება ან დაზიანება ,სავაჭრო ცენტრ „თბილისი მოლი“-ს თანამშრომლებს ან მომხმარებლებს სიცოცხლის და ჯანმრთელობის ზიანის მიყენება, ობიექტის დაცვის ნაკისრი მოვალეობების არ შესრულების, ან არასათანადოდ შესრულების შედეგად, მათ შორის ფაქტიური დამნაშავის არ ყოფნის შემთხვევაში, რომლის დაკავება ვერ მოხერხდა;</w:t>
      </w:r>
    </w:p>
    <w:p w14:paraId="52B59482"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ხანძრის ან სხვა მიზეზების გამო,  თანამშრომლების ბრალით</w:t>
      </w:r>
      <w:r w:rsidRPr="009418BD">
        <w:rPr>
          <w:rFonts w:ascii="Sylfaen" w:hAnsi="Sylfaen"/>
          <w:sz w:val="20"/>
          <w:szCs w:val="20"/>
          <w:lang w:val="ka-GE"/>
        </w:rPr>
        <w:t xml:space="preserve"> </w:t>
      </w:r>
      <w:r w:rsidRPr="00CB0A22">
        <w:rPr>
          <w:rFonts w:ascii="Sylfaen" w:hAnsi="Sylfaen"/>
          <w:sz w:val="20"/>
          <w:szCs w:val="20"/>
          <w:lang w:val="ka-GE"/>
        </w:rPr>
        <w:t>გამოწვეული დაცვის მოვალეობის შესრულების დროს, და ასევე ობიექტის დაცვის ნაკისრი მოვალეობების არ შესრულების, ან არასათანადოდ შესრულების შედეგად;</w:t>
      </w:r>
    </w:p>
    <w:p w14:paraId="1B0F23A2"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xml:space="preserve">- დაცვის კომპანიის, ან დაცვის კომპანიის თანამშრომლების უკანონო ქცევის შედეგად (ქმედება ან უმოქმედობა); </w:t>
      </w:r>
    </w:p>
    <w:p w14:paraId="2ED6C09D" w14:textId="77777777" w:rsidR="00CB0A22" w:rsidRPr="00CB0A22" w:rsidRDefault="00CB0A22" w:rsidP="00CB0A22">
      <w:pPr>
        <w:jc w:val="both"/>
        <w:rPr>
          <w:rFonts w:ascii="Sylfaen" w:hAnsi="Sylfaen"/>
          <w:b/>
          <w:sz w:val="20"/>
          <w:szCs w:val="20"/>
          <w:u w:val="single"/>
          <w:lang w:val="ka-GE"/>
        </w:rPr>
      </w:pPr>
      <w:r w:rsidRPr="00CB0A22">
        <w:rPr>
          <w:rFonts w:ascii="Sylfaen" w:hAnsi="Sylfaen"/>
          <w:b/>
          <w:sz w:val="20"/>
          <w:szCs w:val="20"/>
          <w:u w:val="single"/>
          <w:lang w:val="ka-GE"/>
        </w:rPr>
        <w:t>4.8. სავაჭრო ცენტრ „თბილისი მოლი“-ს დაცვის მომსახურების გაწევის პირობები, ანაზღაურება და საგარანტიო ვალდებულებები.</w:t>
      </w:r>
    </w:p>
    <w:p w14:paraId="7FA81ACD"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4.8.1. დაცვის კომპანია უზრუნველყოფს სავაჭრო ცენტრ “თბილისი მოლი“-ს  ხარისხიან მომსახურებას</w:t>
      </w:r>
    </w:p>
    <w:p w14:paraId="6F192D85"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4.8.2. დაცვის კომპანიის მომსახურების ანაზღაურება განხორციელდება საბანკო გადარიცხვით შემდეგი თანმიმდევრობით:</w:t>
      </w:r>
    </w:p>
    <w:p w14:paraId="33F43BAE"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სავაჭრო ცენტრ „თბილისი მოლი“-ს დაცვის მომსახურების გაწევის შემდეგ, ხელი ეწერება გაწეული მომსახურების მიღება-ჩაბარების აქტს და</w:t>
      </w:r>
      <w:r w:rsidRPr="009418BD">
        <w:rPr>
          <w:rFonts w:ascii="Sylfaen" w:hAnsi="Sylfaen"/>
          <w:sz w:val="20"/>
          <w:szCs w:val="20"/>
          <w:lang w:val="ka-GE"/>
        </w:rPr>
        <w:t xml:space="preserve"> </w:t>
      </w:r>
      <w:r w:rsidRPr="00CB0A22">
        <w:rPr>
          <w:rFonts w:ascii="Sylfaen" w:hAnsi="Sylfaen"/>
          <w:sz w:val="20"/>
          <w:szCs w:val="20"/>
          <w:lang w:val="ka-GE"/>
        </w:rPr>
        <w:t>იგზავნება  ანგარიში(ინვოისი).</w:t>
      </w:r>
    </w:p>
    <w:p w14:paraId="3BA25F7F"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4.8.3. გადახდა განხორციელდება 5 დღის ვადაში, გაწეული მომსახურების შესახებ აქტის ხელმოწერის და დაცვის კომპანიისგან ანგარიშის მიღების შემდეგ.</w:t>
      </w:r>
    </w:p>
    <w:p w14:paraId="5F366A72"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4.8.4. გადახდა ხდება მხოლოდ ფაქტიურად გაწეული მომსახურებისთვის, დაცვის კომპანიის მიერ დამადასტურებელი საბუთების მოწოდების საფუძველზე,შეთანხმებული ფორმების მიხედვით(ნუსხა, უწყისი). საანგარიშო პერიოდი არის ერთი თვე.</w:t>
      </w:r>
    </w:p>
    <w:p w14:paraId="459E730D" w14:textId="77777777" w:rsidR="00CB0A22" w:rsidRPr="00CB0A22" w:rsidRDefault="00CB0A22" w:rsidP="00CB0A22">
      <w:pPr>
        <w:jc w:val="both"/>
        <w:rPr>
          <w:rFonts w:ascii="Sylfaen" w:hAnsi="Sylfaen"/>
          <w:b/>
          <w:sz w:val="20"/>
          <w:szCs w:val="20"/>
          <w:u w:val="single"/>
          <w:lang w:val="ka-GE"/>
        </w:rPr>
      </w:pPr>
      <w:r w:rsidRPr="00CB0A22">
        <w:rPr>
          <w:rFonts w:ascii="Sylfaen" w:hAnsi="Sylfaen"/>
          <w:b/>
          <w:sz w:val="20"/>
          <w:szCs w:val="20"/>
          <w:u w:val="single"/>
          <w:lang w:val="ka-GE"/>
        </w:rPr>
        <w:t xml:space="preserve">5. მოთხოვნები ხელშეკრულებისთვის: </w:t>
      </w:r>
    </w:p>
    <w:p w14:paraId="6AB0992E" w14:textId="02DD547A" w:rsidR="00CB0A22" w:rsidRPr="00CB0A22" w:rsidRDefault="00D166EB" w:rsidP="00CB0A22">
      <w:pPr>
        <w:jc w:val="both"/>
        <w:rPr>
          <w:rFonts w:ascii="Sylfaen" w:hAnsi="Sylfaen"/>
          <w:sz w:val="20"/>
          <w:szCs w:val="20"/>
          <w:lang w:val="ka-GE"/>
        </w:rPr>
      </w:pPr>
      <w:r w:rsidRPr="009B1596">
        <w:rPr>
          <w:rFonts w:ascii="Sylfaen" w:hAnsi="Sylfaen"/>
          <w:sz w:val="20"/>
          <w:szCs w:val="20"/>
          <w:lang w:val="ka-GE"/>
        </w:rPr>
        <w:t xml:space="preserve">- </w:t>
      </w:r>
      <w:r w:rsidR="00CB0A22" w:rsidRPr="00CB0A22">
        <w:rPr>
          <w:rFonts w:ascii="Sylfaen" w:hAnsi="Sylfaen"/>
          <w:sz w:val="20"/>
          <w:szCs w:val="20"/>
          <w:lang w:val="ka-GE"/>
        </w:rPr>
        <w:t xml:space="preserve">7 სამუშაო დღის ვადაში, ტექნიკური დავალების მიღების შემდეგ, </w:t>
      </w:r>
      <w:r w:rsidR="00CB0A22" w:rsidRPr="00CB0A22">
        <w:rPr>
          <w:rFonts w:ascii="Sylfaen" w:hAnsi="Sylfaen"/>
          <w:sz w:val="20"/>
          <w:szCs w:val="20"/>
          <w:u w:val="single"/>
          <w:lang w:val="ka-GE"/>
        </w:rPr>
        <w:t>წარმოგვიდგინეთ სავაჭრო ცენტრ „თბილისი მოლი“-ს დაცვის მომსახურების გაწევის ხელშეკრულების პროექტი</w:t>
      </w:r>
      <w:r w:rsidR="00CB0A22" w:rsidRPr="00CB0A22">
        <w:rPr>
          <w:rFonts w:ascii="Sylfaen" w:hAnsi="Sylfaen"/>
          <w:sz w:val="20"/>
          <w:szCs w:val="20"/>
          <w:lang w:val="ka-GE"/>
        </w:rPr>
        <w:t xml:space="preserve">. კომპანიის მიერ </w:t>
      </w:r>
      <w:r w:rsidR="00CB0A22" w:rsidRPr="00CB0A22">
        <w:rPr>
          <w:rFonts w:ascii="Sylfaen" w:hAnsi="Sylfaen"/>
          <w:sz w:val="20"/>
          <w:szCs w:val="20"/>
          <w:lang w:val="ka-GE"/>
        </w:rPr>
        <w:lastRenderedPageBreak/>
        <w:t>წარმოდგენილ ტიპიურ ხელშეკრულების ფორმას უნდა ჰქონდეს ცვლილებების შეტანის საშუალება, და ასევე დამატებითი შეთანხმებების შეტანის საშუალება, შპს „რაკიინ აფთაუნ დეველოპმენტ“-ის პირობებით.</w:t>
      </w:r>
    </w:p>
    <w:p w14:paraId="13F1634A" w14:textId="77777777" w:rsidR="00CB0A22" w:rsidRPr="00CB0A22" w:rsidRDefault="00670FDD" w:rsidP="00CB0A22">
      <w:pPr>
        <w:jc w:val="both"/>
        <w:rPr>
          <w:rFonts w:ascii="Sylfaen" w:hAnsi="Sylfaen"/>
          <w:b/>
          <w:sz w:val="20"/>
          <w:szCs w:val="20"/>
          <w:lang w:val="ka-GE"/>
        </w:rPr>
      </w:pPr>
      <w:r>
        <w:rPr>
          <w:rFonts w:ascii="Sylfaen" w:hAnsi="Sylfaen"/>
          <w:b/>
          <w:sz w:val="20"/>
          <w:szCs w:val="20"/>
          <w:lang w:val="ka-GE"/>
        </w:rPr>
        <w:t>ა</w:t>
      </w:r>
      <w:r w:rsidR="00CB0A22" w:rsidRPr="00CB0A22">
        <w:rPr>
          <w:rFonts w:ascii="Sylfaen" w:hAnsi="Sylfaen"/>
          <w:b/>
          <w:sz w:val="20"/>
          <w:szCs w:val="20"/>
          <w:lang w:val="ka-GE"/>
        </w:rPr>
        <w:t>უცილებელია ხელშეკრულებაში აისახოს:</w:t>
      </w:r>
    </w:p>
    <w:p w14:paraId="2E7ABEBD" w14:textId="77777777" w:rsidR="00CB0A22" w:rsidRPr="00CB0A22" w:rsidRDefault="00CB0A22" w:rsidP="00CB0A22">
      <w:pPr>
        <w:jc w:val="both"/>
        <w:rPr>
          <w:rFonts w:ascii="Sylfaen" w:hAnsi="Sylfaen"/>
          <w:sz w:val="20"/>
          <w:szCs w:val="20"/>
          <w:lang w:val="ka-GE"/>
        </w:rPr>
      </w:pPr>
      <w:r w:rsidRPr="00CB0A22">
        <w:rPr>
          <w:rFonts w:ascii="Sylfaen" w:hAnsi="Sylfaen"/>
          <w:b/>
          <w:sz w:val="20"/>
          <w:szCs w:val="20"/>
          <w:lang w:val="ka-GE"/>
        </w:rPr>
        <w:t xml:space="preserve">- </w:t>
      </w:r>
      <w:r w:rsidRPr="00CB0A22">
        <w:rPr>
          <w:rFonts w:ascii="Sylfaen" w:hAnsi="Sylfaen"/>
          <w:sz w:val="20"/>
          <w:szCs w:val="20"/>
          <w:lang w:val="ka-GE"/>
        </w:rPr>
        <w:t>დამატებითი მომსახურება, ძირითად ხელშეკრულებაში გათვალისწინებული მომსახურების გარდა, დაცვის კომპანიის მიერ უნდა იყოს გაწეული, დამკვეთისგან წერილობითი შეტყობინების მიღების შემდეგ, საგნის და მომსახურების პერიოდის დეტალური აღწერით.</w:t>
      </w:r>
    </w:p>
    <w:p w14:paraId="35F41C9F"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მომსახურების გაწევის აუცილებლობის შეტყობინება იგზავნება დამკვეთის მიერ არანაკლებ 3 დღისა, მომსახურების მოწოდების თარიღამდე;</w:t>
      </w:r>
    </w:p>
    <w:p w14:paraId="70FACFEF"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-სავაჭრო ცენტრ „თბილისი მოლი“-ს ქონების დაცულობაზე პასუხისმგებლობა, მისი დაკარგვის, დანაკლისის, ან დაზიანების(და სხვა) შემთხვევაში;</w:t>
      </w:r>
    </w:p>
    <w:p w14:paraId="6107EB4C" w14:textId="77777777" w:rsidR="00CB0A22" w:rsidRPr="00CB0A22" w:rsidRDefault="00CB0A22" w:rsidP="00CB0A22">
      <w:pPr>
        <w:jc w:val="both"/>
        <w:rPr>
          <w:rFonts w:ascii="Sylfaen" w:hAnsi="Sylfaen"/>
          <w:sz w:val="20"/>
          <w:szCs w:val="20"/>
          <w:lang w:val="ka-GE"/>
        </w:rPr>
      </w:pPr>
      <w:r w:rsidRPr="00CB0A22">
        <w:rPr>
          <w:rFonts w:ascii="Sylfaen" w:hAnsi="Sylfaen"/>
          <w:sz w:val="20"/>
          <w:szCs w:val="20"/>
          <w:lang w:val="ka-GE"/>
        </w:rPr>
        <w:t>- მომსახურების გაწევის პროცესში, სახანძრო უსაფრთხოების და შრომის დაცვის წესების დარღვევაზე პასუხისმგებლობა(ჯარიმა);</w:t>
      </w:r>
    </w:p>
    <w:p w14:paraId="07DABCF9" w14:textId="77777777" w:rsidR="00CB0A22" w:rsidRPr="00CB0A22" w:rsidRDefault="00CB0A22" w:rsidP="00CB0A22">
      <w:pPr>
        <w:jc w:val="both"/>
        <w:rPr>
          <w:rFonts w:ascii="Sylfaen" w:hAnsi="Sylfaen"/>
          <w:sz w:val="20"/>
          <w:szCs w:val="20"/>
          <w:lang w:val="ka-GE"/>
        </w:rPr>
      </w:pPr>
      <w:r w:rsidRPr="00CB0A22">
        <w:rPr>
          <w:rFonts w:ascii="Sylfaen" w:hAnsi="Sylfaen"/>
          <w:b/>
          <w:sz w:val="20"/>
          <w:szCs w:val="20"/>
          <w:u w:val="single"/>
          <w:lang w:val="ka-GE"/>
        </w:rPr>
        <w:t>6. დავალება:</w:t>
      </w:r>
      <w:r w:rsidRPr="00CB0A22">
        <w:rPr>
          <w:rFonts w:ascii="Sylfaen" w:hAnsi="Sylfaen"/>
          <w:sz w:val="20"/>
          <w:szCs w:val="20"/>
          <w:lang w:val="ka-GE"/>
        </w:rPr>
        <w:t xml:space="preserve">  მოცემული ტექნიკური დავალების და მასში ჩამოთვლილი მოთხოვნების საფუძველზე,  და ასევე დასაცავი ობიექტის ადგილზე ფაქტიური თქვენი სპეციალისტების მიერ შესწავლის შემდეგ,  სართულების გეგმების და სავაჭრო ცენტრ „თბილისი მოლი“-ს მდებარეობის გეგმის შესაბამისად,  თქვენ აუცილებლად უნდა მოამზადოთ და წარმოგვიდგინოთ, მოცემული დავალების მიღების შემდეგ, 7 სამუშაო დღის ვადაში, ამოცანების თქვენი ხედვა და სავაჭრო ცენტრის დაცვის მოწყობის გადაწყვეტილება, როგორც ფიზიკური ძალებით, ასევე ტექნიკური საშუალებებით.</w:t>
      </w:r>
    </w:p>
    <w:p w14:paraId="6D904152" w14:textId="77777777" w:rsidR="00CB0A22" w:rsidRPr="00CB0A22" w:rsidRDefault="00CB0A22" w:rsidP="00CB0A22">
      <w:pPr>
        <w:pStyle w:val="NoSpacing"/>
        <w:jc w:val="both"/>
        <w:rPr>
          <w:rFonts w:ascii="Sylfaen" w:hAnsi="Sylfaen"/>
          <w:sz w:val="20"/>
          <w:szCs w:val="20"/>
          <w:lang w:val="ka-GE"/>
        </w:rPr>
      </w:pPr>
      <w:r w:rsidRPr="00CB0A22">
        <w:rPr>
          <w:rFonts w:ascii="Sylfaen" w:hAnsi="Sylfaen" w:cs="Sylfaen"/>
          <w:sz w:val="20"/>
          <w:szCs w:val="20"/>
          <w:lang w:val="ka-GE"/>
        </w:rPr>
        <w:t>წინადადების</w:t>
      </w:r>
      <w:r w:rsidRPr="00CB0A22">
        <w:rPr>
          <w:sz w:val="20"/>
          <w:szCs w:val="20"/>
          <w:lang w:val="ka-GE"/>
        </w:rPr>
        <w:t xml:space="preserve"> </w:t>
      </w:r>
      <w:r w:rsidRPr="00CB0A22">
        <w:rPr>
          <w:rFonts w:ascii="Sylfaen" w:hAnsi="Sylfaen" w:cs="Sylfaen"/>
          <w:sz w:val="20"/>
          <w:szCs w:val="20"/>
          <w:lang w:val="ka-GE"/>
        </w:rPr>
        <w:t>მოთხოვნებისთვის</w:t>
      </w:r>
      <w:r w:rsidRPr="00CB0A22">
        <w:rPr>
          <w:sz w:val="20"/>
          <w:szCs w:val="20"/>
          <w:lang w:val="ka-GE"/>
        </w:rPr>
        <w:t>:</w:t>
      </w:r>
    </w:p>
    <w:p w14:paraId="5226CEB7" w14:textId="77777777" w:rsidR="00CB0A22" w:rsidRPr="00CB0A22" w:rsidRDefault="00CB0A22" w:rsidP="00CB0A22">
      <w:pPr>
        <w:pStyle w:val="NoSpacing"/>
        <w:jc w:val="both"/>
        <w:rPr>
          <w:rFonts w:ascii="Sylfaen" w:hAnsi="Sylfaen"/>
          <w:sz w:val="20"/>
          <w:szCs w:val="20"/>
          <w:lang w:val="ka-GE"/>
        </w:rPr>
      </w:pPr>
    </w:p>
    <w:p w14:paraId="35D519EC" w14:textId="77777777" w:rsidR="00CB0A22" w:rsidRPr="00CB0A22" w:rsidRDefault="00CB0A22" w:rsidP="00CB0A22">
      <w:pPr>
        <w:pStyle w:val="NoSpacing"/>
        <w:jc w:val="both"/>
        <w:rPr>
          <w:sz w:val="20"/>
          <w:szCs w:val="20"/>
          <w:lang w:val="ka-GE"/>
        </w:rPr>
      </w:pPr>
      <w:r w:rsidRPr="00CB0A22">
        <w:rPr>
          <w:rFonts w:ascii="Sylfaen" w:hAnsi="Sylfaen" w:cs="Sylfaen"/>
          <w:sz w:val="20"/>
          <w:szCs w:val="20"/>
          <w:lang w:val="ka-GE"/>
        </w:rPr>
        <w:t>წინადადება</w:t>
      </w:r>
      <w:r w:rsidRPr="00CB0A22">
        <w:rPr>
          <w:sz w:val="20"/>
          <w:szCs w:val="20"/>
          <w:lang w:val="ka-GE"/>
        </w:rPr>
        <w:t xml:space="preserve"> </w:t>
      </w:r>
      <w:r w:rsidRPr="00CB0A22">
        <w:rPr>
          <w:rFonts w:ascii="Sylfaen" w:hAnsi="Sylfaen" w:cs="Sylfaen"/>
          <w:sz w:val="20"/>
          <w:szCs w:val="20"/>
          <w:lang w:val="ka-GE"/>
        </w:rPr>
        <w:t>უნდა</w:t>
      </w:r>
      <w:r w:rsidRPr="00CB0A22">
        <w:rPr>
          <w:sz w:val="20"/>
          <w:szCs w:val="20"/>
          <w:lang w:val="ka-GE"/>
        </w:rPr>
        <w:t xml:space="preserve"> </w:t>
      </w:r>
      <w:r w:rsidRPr="00CB0A22">
        <w:rPr>
          <w:rFonts w:ascii="Sylfaen" w:hAnsi="Sylfaen" w:cs="Sylfaen"/>
          <w:sz w:val="20"/>
          <w:szCs w:val="20"/>
          <w:lang w:val="ka-GE"/>
        </w:rPr>
        <w:t>შეიცავდეს</w:t>
      </w:r>
      <w:r w:rsidRPr="00CB0A22">
        <w:rPr>
          <w:sz w:val="20"/>
          <w:szCs w:val="20"/>
          <w:lang w:val="ka-GE"/>
        </w:rPr>
        <w:t>:</w:t>
      </w:r>
    </w:p>
    <w:p w14:paraId="4B504B99" w14:textId="77777777" w:rsidR="00CB0A22" w:rsidRPr="00CB0A22" w:rsidRDefault="00CB0A22" w:rsidP="00CB0A22">
      <w:pPr>
        <w:pStyle w:val="NoSpacing"/>
        <w:jc w:val="both"/>
        <w:rPr>
          <w:sz w:val="20"/>
          <w:szCs w:val="20"/>
          <w:lang w:val="ka-GE"/>
        </w:rPr>
      </w:pPr>
      <w:r w:rsidRPr="00CB0A22">
        <w:rPr>
          <w:sz w:val="20"/>
          <w:szCs w:val="20"/>
          <w:lang w:val="ka-GE"/>
        </w:rPr>
        <w:t>-</w:t>
      </w:r>
      <w:r w:rsidRPr="00CB0A22">
        <w:rPr>
          <w:rFonts w:ascii="Sylfaen" w:hAnsi="Sylfaen" w:cs="Sylfaen"/>
          <w:sz w:val="20"/>
          <w:szCs w:val="20"/>
          <w:lang w:val="ka-GE"/>
        </w:rPr>
        <w:t>მომსახურების</w:t>
      </w:r>
      <w:r w:rsidRPr="00CB0A22">
        <w:rPr>
          <w:sz w:val="20"/>
          <w:szCs w:val="20"/>
          <w:lang w:val="ka-GE"/>
        </w:rPr>
        <w:t xml:space="preserve"> </w:t>
      </w:r>
      <w:r w:rsidRPr="00CB0A22">
        <w:rPr>
          <w:rFonts w:ascii="Sylfaen" w:hAnsi="Sylfaen" w:cs="Sylfaen"/>
          <w:sz w:val="20"/>
          <w:szCs w:val="20"/>
          <w:lang w:val="ka-GE"/>
        </w:rPr>
        <w:t xml:space="preserve">ტექნოლოგია </w:t>
      </w:r>
      <w:r w:rsidRPr="00CB0A22">
        <w:rPr>
          <w:sz w:val="20"/>
          <w:szCs w:val="20"/>
          <w:lang w:val="ka-GE"/>
        </w:rPr>
        <w:t>(</w:t>
      </w:r>
      <w:r w:rsidRPr="00CB0A22">
        <w:rPr>
          <w:rFonts w:ascii="Sylfaen" w:hAnsi="Sylfaen" w:cs="Sylfaen"/>
          <w:sz w:val="20"/>
          <w:szCs w:val="20"/>
          <w:lang w:val="ka-GE"/>
        </w:rPr>
        <w:t>როგორ</w:t>
      </w:r>
      <w:r w:rsidRPr="00CB0A22">
        <w:rPr>
          <w:sz w:val="20"/>
          <w:szCs w:val="20"/>
          <w:lang w:val="ka-GE"/>
        </w:rPr>
        <w:t xml:space="preserve"> </w:t>
      </w:r>
      <w:r w:rsidRPr="00CB0A22">
        <w:rPr>
          <w:rFonts w:ascii="Sylfaen" w:hAnsi="Sylfaen" w:cs="Sylfaen"/>
          <w:sz w:val="20"/>
          <w:szCs w:val="20"/>
          <w:lang w:val="ka-GE"/>
        </w:rPr>
        <w:t>აპირებთ</w:t>
      </w:r>
      <w:r w:rsidRPr="00CB0A22">
        <w:rPr>
          <w:sz w:val="20"/>
          <w:szCs w:val="20"/>
          <w:lang w:val="ka-GE"/>
        </w:rPr>
        <w:t xml:space="preserve"> </w:t>
      </w:r>
      <w:r w:rsidRPr="00CB0A22">
        <w:rPr>
          <w:rFonts w:ascii="Sylfaen" w:hAnsi="Sylfaen" w:cs="Sylfaen"/>
          <w:sz w:val="20"/>
          <w:szCs w:val="20"/>
          <w:lang w:val="ka-GE"/>
        </w:rPr>
        <w:t>მომსახურების</w:t>
      </w:r>
      <w:r w:rsidRPr="00CB0A22">
        <w:rPr>
          <w:sz w:val="20"/>
          <w:szCs w:val="20"/>
          <w:lang w:val="ka-GE"/>
        </w:rPr>
        <w:t xml:space="preserve"> </w:t>
      </w:r>
      <w:r w:rsidRPr="00CB0A22">
        <w:rPr>
          <w:rFonts w:ascii="Sylfaen" w:hAnsi="Sylfaen" w:cs="Sylfaen"/>
          <w:sz w:val="20"/>
          <w:szCs w:val="20"/>
          <w:lang w:val="ka-GE"/>
        </w:rPr>
        <w:t>გაწევას</w:t>
      </w:r>
      <w:r w:rsidRPr="00CB0A22">
        <w:rPr>
          <w:sz w:val="20"/>
          <w:szCs w:val="20"/>
          <w:lang w:val="ka-GE"/>
        </w:rPr>
        <w:t>).</w:t>
      </w:r>
    </w:p>
    <w:p w14:paraId="627116C1" w14:textId="77777777" w:rsidR="00CB0A22" w:rsidRPr="00CB0A22" w:rsidRDefault="00CB0A22" w:rsidP="00CB0A22">
      <w:pPr>
        <w:pStyle w:val="NoSpacing"/>
        <w:jc w:val="both"/>
        <w:rPr>
          <w:rFonts w:ascii="Sylfaen" w:hAnsi="Sylfaen"/>
          <w:sz w:val="20"/>
          <w:szCs w:val="20"/>
          <w:lang w:val="ka-GE"/>
        </w:rPr>
      </w:pPr>
      <w:r w:rsidRPr="00CB0A22">
        <w:rPr>
          <w:sz w:val="20"/>
          <w:szCs w:val="20"/>
          <w:lang w:val="ka-GE"/>
        </w:rPr>
        <w:t>-</w:t>
      </w:r>
      <w:r w:rsidRPr="00CB0A22">
        <w:rPr>
          <w:rFonts w:ascii="Sylfaen" w:hAnsi="Sylfaen"/>
          <w:sz w:val="20"/>
          <w:szCs w:val="20"/>
          <w:lang w:val="ka-GE"/>
        </w:rPr>
        <w:t>საგუშაგოების ადგილმდებარეობა.</w:t>
      </w:r>
    </w:p>
    <w:p w14:paraId="2782D2B7" w14:textId="4E969355" w:rsidR="00CB0A22" w:rsidRPr="00CB0A22" w:rsidRDefault="00CB0A22" w:rsidP="00CB0A22">
      <w:pPr>
        <w:pStyle w:val="NoSpacing"/>
        <w:jc w:val="both"/>
        <w:rPr>
          <w:rFonts w:ascii="Sylfaen" w:hAnsi="Sylfaen"/>
          <w:sz w:val="20"/>
          <w:szCs w:val="20"/>
          <w:lang w:val="ka-GE"/>
        </w:rPr>
      </w:pPr>
      <w:r w:rsidRPr="00CB0A22">
        <w:rPr>
          <w:rFonts w:ascii="Sylfaen" w:hAnsi="Sylfaen"/>
          <w:sz w:val="20"/>
          <w:szCs w:val="20"/>
          <w:lang w:val="ka-GE"/>
        </w:rPr>
        <w:t>-ყველა საგუ</w:t>
      </w:r>
      <w:r w:rsidR="005A79F4">
        <w:rPr>
          <w:rFonts w:ascii="Sylfaen" w:hAnsi="Sylfaen"/>
          <w:sz w:val="20"/>
          <w:szCs w:val="20"/>
          <w:lang w:val="ka-GE"/>
        </w:rPr>
        <w:t>შ</w:t>
      </w:r>
      <w:r w:rsidRPr="00CB0A22">
        <w:rPr>
          <w:rFonts w:ascii="Sylfaen" w:hAnsi="Sylfaen"/>
          <w:sz w:val="20"/>
          <w:szCs w:val="20"/>
          <w:lang w:val="ka-GE"/>
        </w:rPr>
        <w:t>აგოს სამუშაო გრაფიკი (8 საათი, 24/7, 12 საათი, და აშ.).</w:t>
      </w:r>
    </w:p>
    <w:p w14:paraId="60DA7FD5" w14:textId="77777777" w:rsidR="00CB0A22" w:rsidRPr="00CB0A22" w:rsidRDefault="00CB0A22" w:rsidP="00CB0A22">
      <w:pPr>
        <w:pStyle w:val="NoSpacing"/>
        <w:jc w:val="both"/>
        <w:rPr>
          <w:rFonts w:ascii="Sylfaen" w:hAnsi="Sylfaen"/>
          <w:sz w:val="20"/>
          <w:szCs w:val="20"/>
          <w:lang w:val="ka-GE"/>
        </w:rPr>
      </w:pPr>
      <w:r w:rsidRPr="00CB0A22">
        <w:rPr>
          <w:rFonts w:ascii="Sylfaen" w:hAnsi="Sylfaen"/>
          <w:sz w:val="20"/>
          <w:szCs w:val="20"/>
          <w:lang w:val="ka-GE"/>
        </w:rPr>
        <w:t>-გუნდის ორგანიზაციული სქემა ტერიტორიაზე.</w:t>
      </w:r>
    </w:p>
    <w:p w14:paraId="396707EA" w14:textId="77777777" w:rsidR="00CB0A22" w:rsidRPr="00CB0A22" w:rsidRDefault="00CB0A22" w:rsidP="00CB0A22">
      <w:pPr>
        <w:pStyle w:val="NoSpacing"/>
        <w:jc w:val="both"/>
        <w:rPr>
          <w:rFonts w:ascii="Sylfaen" w:hAnsi="Sylfaen"/>
          <w:sz w:val="20"/>
          <w:szCs w:val="20"/>
          <w:lang w:val="ka-GE"/>
        </w:rPr>
      </w:pPr>
      <w:r w:rsidRPr="00CB0A22">
        <w:rPr>
          <w:rFonts w:ascii="Sylfaen" w:hAnsi="Sylfaen"/>
          <w:sz w:val="20"/>
          <w:szCs w:val="20"/>
          <w:lang w:val="ka-GE"/>
        </w:rPr>
        <w:t>-თანამშრომლების რაოდენობის კალკულაცია</w:t>
      </w:r>
    </w:p>
    <w:p w14:paraId="40A76750" w14:textId="77777777" w:rsidR="00CB0A22" w:rsidRPr="00CB0A22" w:rsidRDefault="00CB0A22" w:rsidP="00CB0A22">
      <w:pPr>
        <w:pStyle w:val="NoSpacing"/>
        <w:jc w:val="both"/>
        <w:rPr>
          <w:rFonts w:ascii="Sylfaen" w:hAnsi="Sylfaen"/>
          <w:sz w:val="20"/>
          <w:szCs w:val="20"/>
          <w:lang w:val="ka-GE"/>
        </w:rPr>
      </w:pPr>
      <w:r w:rsidRPr="00CB0A22">
        <w:rPr>
          <w:rFonts w:ascii="Sylfaen" w:hAnsi="Sylfaen"/>
          <w:sz w:val="20"/>
          <w:szCs w:val="20"/>
          <w:lang w:val="ka-GE"/>
        </w:rPr>
        <w:t>-ყველა ტიპის დაცვის თანამშრომლის (მცველი, ზედამხედველი, უფროსი, და ა.შ.) აღჭურვილობა.</w:t>
      </w:r>
    </w:p>
    <w:p w14:paraId="71333097" w14:textId="77777777" w:rsidR="00CB0A22" w:rsidRPr="00CB0A22" w:rsidRDefault="00CB0A22" w:rsidP="00CB0A22">
      <w:pPr>
        <w:pStyle w:val="NoSpacing"/>
        <w:jc w:val="both"/>
        <w:rPr>
          <w:rFonts w:ascii="Sylfaen" w:hAnsi="Sylfaen"/>
          <w:sz w:val="20"/>
          <w:szCs w:val="20"/>
          <w:lang w:val="ka-GE"/>
        </w:rPr>
      </w:pPr>
      <w:r w:rsidRPr="00CB0A22">
        <w:rPr>
          <w:rFonts w:ascii="Sylfaen" w:hAnsi="Sylfaen"/>
          <w:sz w:val="20"/>
          <w:szCs w:val="20"/>
          <w:lang w:val="ka-GE"/>
        </w:rPr>
        <w:t>-ფასის წინადადება კალკულაციით.</w:t>
      </w:r>
    </w:p>
    <w:p w14:paraId="53DC0A77" w14:textId="77777777" w:rsidR="00CB0A22" w:rsidRPr="00CB0A22" w:rsidRDefault="00CB0A22" w:rsidP="00CB0A22">
      <w:pPr>
        <w:pStyle w:val="NoSpacing"/>
        <w:jc w:val="both"/>
        <w:rPr>
          <w:rFonts w:ascii="Sylfaen" w:hAnsi="Sylfaen"/>
          <w:sz w:val="20"/>
          <w:szCs w:val="20"/>
          <w:lang w:val="ka-GE"/>
        </w:rPr>
      </w:pPr>
      <w:r w:rsidRPr="00CB0A22">
        <w:rPr>
          <w:rFonts w:ascii="Sylfaen" w:hAnsi="Sylfaen"/>
          <w:sz w:val="20"/>
          <w:szCs w:val="20"/>
          <w:lang w:val="ka-GE"/>
        </w:rPr>
        <w:t>-დამატებითი პერსონალის საათობრივი განაკვეთი.</w:t>
      </w:r>
    </w:p>
    <w:p w14:paraId="3B8A4994" w14:textId="77777777" w:rsidR="00CB0A22" w:rsidRPr="00CB0A22" w:rsidRDefault="00CB0A22" w:rsidP="00CB0A22">
      <w:pPr>
        <w:pStyle w:val="NoSpacing"/>
        <w:jc w:val="both"/>
        <w:rPr>
          <w:rFonts w:ascii="Sylfaen" w:hAnsi="Sylfaen"/>
          <w:sz w:val="20"/>
          <w:szCs w:val="20"/>
          <w:lang w:val="ka-GE"/>
        </w:rPr>
      </w:pPr>
      <w:r w:rsidRPr="00CB0A22">
        <w:rPr>
          <w:rFonts w:ascii="Sylfaen" w:hAnsi="Sylfaen"/>
          <w:sz w:val="20"/>
          <w:szCs w:val="20"/>
          <w:lang w:val="ka-GE"/>
        </w:rPr>
        <w:t>-დამატებითი მომსახურება ფასით (სურვილისამებრ).</w:t>
      </w:r>
    </w:p>
    <w:p w14:paraId="43357E25" w14:textId="77777777" w:rsidR="00CB0A22" w:rsidRPr="00CB0A22" w:rsidRDefault="00CB0A22" w:rsidP="00CB0A22">
      <w:pPr>
        <w:jc w:val="both"/>
        <w:rPr>
          <w:rFonts w:ascii="Sylfaen" w:hAnsi="Sylfaen"/>
          <w:sz w:val="20"/>
          <w:szCs w:val="20"/>
          <w:lang w:val="ka-GE"/>
        </w:rPr>
      </w:pPr>
    </w:p>
    <w:p w14:paraId="5F331912" w14:textId="77777777" w:rsidR="004B0D0E" w:rsidRDefault="004B0D0E" w:rsidP="00CB0A22">
      <w:pPr>
        <w:pStyle w:val="NoSpacing"/>
        <w:jc w:val="both"/>
        <w:rPr>
          <w:rFonts w:ascii="Sylfaen" w:hAnsi="Sylfaen" w:cs="Sylfaen"/>
          <w:sz w:val="20"/>
          <w:szCs w:val="20"/>
          <w:lang w:val="ka-GE"/>
        </w:rPr>
      </w:pPr>
    </w:p>
    <w:p w14:paraId="0D62663A" w14:textId="58CF934B" w:rsidR="00CB0A22" w:rsidRDefault="00CB0A22" w:rsidP="00CB0A22">
      <w:pPr>
        <w:pStyle w:val="NoSpacing"/>
        <w:jc w:val="both"/>
        <w:rPr>
          <w:rFonts w:ascii="Sylfaen" w:hAnsi="Sylfaen" w:cs="Sylfaen"/>
          <w:sz w:val="20"/>
          <w:szCs w:val="20"/>
          <w:lang w:val="ka-GE"/>
        </w:rPr>
      </w:pPr>
    </w:p>
    <w:p w14:paraId="2E5296D0" w14:textId="317078FD" w:rsidR="004B0D0E" w:rsidRDefault="004B0D0E" w:rsidP="00CB0A22">
      <w:pPr>
        <w:pStyle w:val="NoSpacing"/>
        <w:jc w:val="both"/>
        <w:rPr>
          <w:rFonts w:ascii="Sylfaen" w:hAnsi="Sylfaen" w:cs="Sylfaen"/>
          <w:sz w:val="20"/>
          <w:szCs w:val="20"/>
          <w:lang w:val="ka-GE"/>
        </w:rPr>
      </w:pPr>
    </w:p>
    <w:p w14:paraId="42DE4A11" w14:textId="77777777" w:rsidR="004B0D0E" w:rsidRPr="00CB0A22" w:rsidRDefault="004B0D0E" w:rsidP="00CB0A22">
      <w:pPr>
        <w:pStyle w:val="NoSpacing"/>
        <w:jc w:val="both"/>
        <w:rPr>
          <w:rFonts w:ascii="Sylfaen" w:hAnsi="Sylfaen" w:cs="Sylfaen"/>
          <w:sz w:val="20"/>
          <w:szCs w:val="20"/>
          <w:lang w:val="ka-GE"/>
        </w:rPr>
      </w:pPr>
    </w:p>
    <w:p w14:paraId="12F87FBD" w14:textId="77777777" w:rsidR="00CB0A22" w:rsidRPr="00CB0A22" w:rsidRDefault="00CB0A22" w:rsidP="00CB0A22">
      <w:pPr>
        <w:pStyle w:val="NoSpacing"/>
        <w:jc w:val="both"/>
        <w:rPr>
          <w:rFonts w:ascii="Sylfaen" w:hAnsi="Sylfaen" w:cs="Sylfaen"/>
          <w:sz w:val="20"/>
          <w:szCs w:val="20"/>
          <w:lang w:val="ka-GE"/>
        </w:rPr>
      </w:pPr>
      <w:r w:rsidRPr="00CB0A22">
        <w:rPr>
          <w:rFonts w:ascii="Sylfaen" w:hAnsi="Sylfaen" w:cs="Sylfaen"/>
          <w:sz w:val="20"/>
          <w:szCs w:val="20"/>
          <w:lang w:val="ka-GE"/>
        </w:rPr>
        <w:t>შემსრულებელი: ნიკოლოზ კომელევი</w:t>
      </w:r>
    </w:p>
    <w:p w14:paraId="62491FC5" w14:textId="77777777" w:rsidR="00CB0A22" w:rsidRPr="00CB0A22" w:rsidRDefault="00CB0A22" w:rsidP="00CB0A22">
      <w:pPr>
        <w:jc w:val="both"/>
        <w:rPr>
          <w:rFonts w:cstheme="minorHAnsi"/>
          <w:bCs/>
          <w:iCs/>
          <w:color w:val="000000"/>
          <w:sz w:val="20"/>
          <w:szCs w:val="20"/>
          <w:shd w:val="clear" w:color="auto" w:fill="FFFFFF"/>
          <w:lang w:val="ka-GE"/>
        </w:rPr>
      </w:pPr>
      <w:r w:rsidRPr="00CB0A22">
        <w:rPr>
          <w:rFonts w:ascii="Sylfaen" w:hAnsi="Sylfaen" w:cs="Sylfaen"/>
          <w:bCs/>
          <w:iCs/>
          <w:color w:val="000000"/>
          <w:sz w:val="20"/>
          <w:szCs w:val="20"/>
          <w:shd w:val="clear" w:color="auto" w:fill="FFFFFF"/>
          <w:lang w:val="ka-GE"/>
        </w:rPr>
        <w:t>ტელ</w:t>
      </w:r>
      <w:r w:rsidRPr="00CB0A22">
        <w:rPr>
          <w:rFonts w:cstheme="minorHAnsi"/>
          <w:bCs/>
          <w:iCs/>
          <w:color w:val="000000"/>
          <w:sz w:val="20"/>
          <w:szCs w:val="20"/>
          <w:shd w:val="clear" w:color="auto" w:fill="FFFFFF"/>
          <w:lang w:val="ka-GE"/>
        </w:rPr>
        <w:t>.: +995599544112</w:t>
      </w:r>
    </w:p>
    <w:p w14:paraId="2A54A58E" w14:textId="77777777" w:rsidR="00CB0A22" w:rsidRPr="00CB0A22" w:rsidRDefault="00CB0A22" w:rsidP="00CB0A22">
      <w:pPr>
        <w:jc w:val="both"/>
        <w:rPr>
          <w:rFonts w:cstheme="minorHAnsi"/>
          <w:bCs/>
          <w:iCs/>
          <w:color w:val="000000"/>
          <w:sz w:val="20"/>
          <w:szCs w:val="20"/>
          <w:shd w:val="clear" w:color="auto" w:fill="FFFFFF"/>
          <w:lang w:val="ka-GE"/>
        </w:rPr>
      </w:pPr>
      <w:r w:rsidRPr="00CB0A22">
        <w:rPr>
          <w:rFonts w:cstheme="minorHAnsi"/>
          <w:bCs/>
          <w:iCs/>
          <w:color w:val="000000"/>
          <w:sz w:val="20"/>
          <w:szCs w:val="20"/>
          <w:shd w:val="clear" w:color="auto" w:fill="FFFFFF"/>
          <w:lang w:val="ka-GE"/>
        </w:rPr>
        <w:t xml:space="preserve">E-mail: n.komelev@tbilisimall.com                                   </w:t>
      </w:r>
    </w:p>
    <w:p w14:paraId="0EF2D027" w14:textId="5050F458" w:rsidR="00CB0A22" w:rsidRDefault="00CB0A22" w:rsidP="009B3E3F">
      <w:pPr>
        <w:rPr>
          <w:rFonts w:asciiTheme="minorHAnsi" w:hAnsiTheme="minorHAnsi"/>
          <w:b/>
          <w:bCs/>
          <w:i/>
          <w:iCs/>
          <w:color w:val="000000"/>
          <w:sz w:val="36"/>
          <w:szCs w:val="22"/>
          <w:shd w:val="clear" w:color="auto" w:fill="FFFFFF"/>
          <w:lang w:val="ka-GE"/>
        </w:rPr>
      </w:pPr>
    </w:p>
    <w:p w14:paraId="4CBAAFD5" w14:textId="77B2310D" w:rsidR="004B0D0E" w:rsidRDefault="004B0D0E" w:rsidP="009B3E3F">
      <w:pPr>
        <w:rPr>
          <w:rFonts w:asciiTheme="minorHAnsi" w:hAnsiTheme="minorHAnsi"/>
          <w:b/>
          <w:bCs/>
          <w:i/>
          <w:iCs/>
          <w:color w:val="000000"/>
          <w:sz w:val="36"/>
          <w:szCs w:val="22"/>
          <w:shd w:val="clear" w:color="auto" w:fill="FFFFFF"/>
          <w:lang w:val="ka-GE"/>
        </w:rPr>
      </w:pPr>
    </w:p>
    <w:p w14:paraId="0A10B045" w14:textId="3D46F3F3" w:rsidR="009E267B" w:rsidRDefault="009E267B" w:rsidP="009B3E3F">
      <w:pPr>
        <w:rPr>
          <w:rFonts w:asciiTheme="minorHAnsi" w:hAnsiTheme="minorHAnsi"/>
          <w:b/>
          <w:bCs/>
          <w:i/>
          <w:iCs/>
          <w:color w:val="000000"/>
          <w:sz w:val="36"/>
          <w:szCs w:val="22"/>
          <w:shd w:val="clear" w:color="auto" w:fill="FFFFFF"/>
          <w:lang w:val="ka-GE"/>
        </w:rPr>
      </w:pPr>
    </w:p>
    <w:p w14:paraId="6609838C" w14:textId="16087CA3" w:rsidR="009E267B" w:rsidRDefault="009E267B" w:rsidP="009B3E3F">
      <w:pPr>
        <w:rPr>
          <w:rFonts w:asciiTheme="minorHAnsi" w:hAnsiTheme="minorHAnsi"/>
          <w:b/>
          <w:bCs/>
          <w:i/>
          <w:iCs/>
          <w:color w:val="000000"/>
          <w:sz w:val="36"/>
          <w:szCs w:val="22"/>
          <w:shd w:val="clear" w:color="auto" w:fill="FFFFFF"/>
          <w:lang w:val="ka-GE"/>
        </w:rPr>
      </w:pPr>
    </w:p>
    <w:p w14:paraId="5EA22678" w14:textId="0DAABEB6" w:rsidR="009E267B" w:rsidRDefault="009E267B" w:rsidP="009B3E3F">
      <w:pPr>
        <w:rPr>
          <w:rFonts w:asciiTheme="minorHAnsi" w:hAnsiTheme="minorHAnsi"/>
          <w:b/>
          <w:bCs/>
          <w:i/>
          <w:iCs/>
          <w:color w:val="000000"/>
          <w:sz w:val="36"/>
          <w:szCs w:val="22"/>
          <w:shd w:val="clear" w:color="auto" w:fill="FFFFFF"/>
          <w:lang w:val="ka-GE"/>
        </w:rPr>
      </w:pPr>
    </w:p>
    <w:p w14:paraId="6A62FBEB" w14:textId="7267623A" w:rsidR="009E267B" w:rsidRDefault="009E267B" w:rsidP="009B3E3F">
      <w:pPr>
        <w:rPr>
          <w:rFonts w:asciiTheme="minorHAnsi" w:hAnsiTheme="minorHAnsi"/>
          <w:b/>
          <w:bCs/>
          <w:i/>
          <w:iCs/>
          <w:color w:val="000000"/>
          <w:sz w:val="36"/>
          <w:szCs w:val="22"/>
          <w:shd w:val="clear" w:color="auto" w:fill="FFFFFF"/>
          <w:lang w:val="ka-GE"/>
        </w:rPr>
      </w:pPr>
    </w:p>
    <w:p w14:paraId="0A33E8B7" w14:textId="77777777" w:rsidR="009E267B" w:rsidRPr="009B3E3F" w:rsidRDefault="009E267B" w:rsidP="009B3E3F">
      <w:pPr>
        <w:rPr>
          <w:rFonts w:asciiTheme="minorHAnsi" w:hAnsiTheme="minorHAnsi"/>
          <w:b/>
          <w:bCs/>
          <w:i/>
          <w:iCs/>
          <w:color w:val="000000"/>
          <w:sz w:val="36"/>
          <w:szCs w:val="22"/>
          <w:shd w:val="clear" w:color="auto" w:fill="FFFFFF"/>
          <w:lang w:val="ka-GE"/>
        </w:rPr>
      </w:pPr>
    </w:p>
    <w:p w14:paraId="1428131B" w14:textId="77777777" w:rsidR="00CB0A22" w:rsidRPr="009418BD" w:rsidRDefault="00CB0A22" w:rsidP="00CB0A22">
      <w:pPr>
        <w:jc w:val="center"/>
        <w:rPr>
          <w:b/>
          <w:bCs/>
          <w:i/>
          <w:iCs/>
          <w:color w:val="000000"/>
          <w:sz w:val="36"/>
          <w:szCs w:val="22"/>
          <w:shd w:val="clear" w:color="auto" w:fill="FFFFFF"/>
          <w:lang w:val="ka-GE"/>
        </w:rPr>
      </w:pPr>
    </w:p>
    <w:p w14:paraId="6C66ED6C" w14:textId="7FC0EE22" w:rsidR="00CB0A22" w:rsidRPr="009B1596" w:rsidRDefault="00CB0A22" w:rsidP="009B3E3F">
      <w:pPr>
        <w:rPr>
          <w:rFonts w:ascii="Sylfaen" w:hAnsi="Sylfaen"/>
          <w:b/>
          <w:bCs/>
          <w:i/>
          <w:iCs/>
          <w:color w:val="000000"/>
          <w:sz w:val="36"/>
          <w:szCs w:val="22"/>
          <w:shd w:val="clear" w:color="auto" w:fill="FFFFFF"/>
          <w:lang w:val="ka-GE"/>
        </w:rPr>
      </w:pPr>
    </w:p>
    <w:p w14:paraId="43AF39C0" w14:textId="7A16481B" w:rsidR="00CB0A22" w:rsidRPr="00CB0A22" w:rsidRDefault="00B07A6F" w:rsidP="00CB0A22">
      <w:pPr>
        <w:jc w:val="center"/>
        <w:rPr>
          <w:b/>
          <w:bCs/>
          <w:i/>
          <w:iCs/>
          <w:color w:val="000000"/>
          <w:sz w:val="36"/>
          <w:szCs w:val="22"/>
          <w:shd w:val="clear" w:color="auto" w:fill="FFFFFF"/>
          <w:lang w:val="en-US"/>
        </w:rPr>
      </w:pPr>
      <w:r w:rsidRPr="00B07A6F">
        <w:rPr>
          <w:b/>
          <w:bCs/>
          <w:i/>
          <w:iCs/>
          <w:color w:val="000000"/>
          <w:sz w:val="36"/>
          <w:szCs w:val="22"/>
          <w:shd w:val="clear" w:color="auto" w:fill="FFFFFF"/>
          <w:lang w:val="en-US"/>
        </w:rPr>
        <w:lastRenderedPageBreak/>
        <w:t>Technical</w:t>
      </w:r>
      <w:r w:rsidR="00CB0A22" w:rsidRPr="00CB0A22">
        <w:rPr>
          <w:b/>
          <w:bCs/>
          <w:i/>
          <w:iCs/>
          <w:color w:val="000000"/>
          <w:sz w:val="36"/>
          <w:szCs w:val="22"/>
          <w:shd w:val="clear" w:color="auto" w:fill="FFFFFF"/>
          <w:lang w:val="en-US"/>
        </w:rPr>
        <w:t xml:space="preserve"> Assignment</w:t>
      </w:r>
      <w:r w:rsidR="00520510">
        <w:rPr>
          <w:b/>
          <w:bCs/>
          <w:i/>
          <w:iCs/>
          <w:color w:val="000000"/>
          <w:sz w:val="36"/>
          <w:szCs w:val="22"/>
          <w:shd w:val="clear" w:color="auto" w:fill="FFFFFF"/>
          <w:lang w:val="en-US"/>
        </w:rPr>
        <w:t>.</w:t>
      </w:r>
    </w:p>
    <w:p w14:paraId="34475BC8" w14:textId="6A7BD48E" w:rsidR="00CB0A22" w:rsidRPr="00CB0A22" w:rsidRDefault="00CB0A22" w:rsidP="00CB0A22">
      <w:pPr>
        <w:jc w:val="center"/>
        <w:rPr>
          <w:b/>
          <w:bCs/>
          <w:i/>
          <w:iCs/>
          <w:color w:val="000000"/>
          <w:sz w:val="36"/>
          <w:szCs w:val="22"/>
          <w:shd w:val="clear" w:color="auto" w:fill="FFFFFF"/>
          <w:lang w:val="en-US"/>
        </w:rPr>
      </w:pPr>
      <w:r w:rsidRPr="00CB0A22">
        <w:rPr>
          <w:b/>
          <w:bCs/>
          <w:i/>
          <w:iCs/>
          <w:color w:val="000000"/>
          <w:sz w:val="36"/>
          <w:szCs w:val="22"/>
          <w:shd w:val="clear" w:color="auto" w:fill="FFFFFF"/>
          <w:lang w:val="en-US"/>
        </w:rPr>
        <w:t>“Tbilisi Mall” shopping center security service provision.</w:t>
      </w:r>
    </w:p>
    <w:p w14:paraId="3098EA1D" w14:textId="77777777" w:rsidR="00CB0A22" w:rsidRPr="00CB0A22" w:rsidRDefault="00CB0A22" w:rsidP="00CB0A22">
      <w:pPr>
        <w:jc w:val="both"/>
        <w:rPr>
          <w:b/>
          <w:bCs/>
          <w:i/>
          <w:iCs/>
          <w:color w:val="000000"/>
          <w:sz w:val="22"/>
          <w:szCs w:val="22"/>
          <w:shd w:val="clear" w:color="auto" w:fill="FFFFFF"/>
          <w:lang w:val="en-US"/>
        </w:rPr>
      </w:pPr>
    </w:p>
    <w:p w14:paraId="755A27EF" w14:textId="77777777" w:rsidR="00CB0A22" w:rsidRPr="00CB0A22" w:rsidRDefault="00CB0A22" w:rsidP="00CB0A22">
      <w:pPr>
        <w:jc w:val="both"/>
        <w:rPr>
          <w:b/>
          <w:bCs/>
          <w:iCs/>
          <w:color w:val="000000"/>
          <w:sz w:val="20"/>
          <w:szCs w:val="20"/>
          <w:u w:val="single"/>
          <w:shd w:val="clear" w:color="auto" w:fill="FFFFFF"/>
          <w:lang w:val="en-US"/>
        </w:rPr>
      </w:pPr>
      <w:r w:rsidRPr="00CB0A22">
        <w:rPr>
          <w:b/>
          <w:bCs/>
          <w:iCs/>
          <w:color w:val="000000"/>
          <w:sz w:val="20"/>
          <w:szCs w:val="20"/>
          <w:u w:val="single"/>
          <w:shd w:val="clear" w:color="auto" w:fill="FFFFFF"/>
          <w:lang w:val="en-US"/>
        </w:rPr>
        <w:t>1.”Tbilisi Mall” shopping center technical characteristics:</w:t>
      </w:r>
    </w:p>
    <w:p w14:paraId="1EBAEE04" w14:textId="6179E6C9" w:rsidR="00CB0A22" w:rsidRPr="00CB0A22" w:rsidRDefault="00CB0A22" w:rsidP="00CB0A22">
      <w:pPr>
        <w:pStyle w:val="NoSpacing"/>
        <w:jc w:val="both"/>
        <w:rPr>
          <w:rFonts w:ascii="Times New Roman" w:eastAsiaTheme="minorHAnsi" w:hAnsi="Times New Roman"/>
          <w:sz w:val="20"/>
          <w:szCs w:val="20"/>
        </w:rPr>
      </w:pPr>
      <w:r w:rsidRPr="00CB0A22">
        <w:rPr>
          <w:rFonts w:ascii="Times New Roman" w:hAnsi="Times New Roman"/>
          <w:sz w:val="20"/>
          <w:szCs w:val="20"/>
        </w:rPr>
        <w:t xml:space="preserve">The office of the company is located at: D. Aghmashenebeli Highway, </w:t>
      </w:r>
      <w:r w:rsidR="00343F75" w:rsidRPr="00343F75">
        <w:rPr>
          <w:rFonts w:ascii="Times New Roman" w:hAnsi="Times New Roman"/>
          <w:sz w:val="20"/>
          <w:szCs w:val="20"/>
        </w:rPr>
        <w:t>№ 213</w:t>
      </w:r>
      <w:r w:rsidRPr="00CB0A22">
        <w:rPr>
          <w:rFonts w:ascii="Times New Roman" w:hAnsi="Times New Roman"/>
          <w:sz w:val="20"/>
          <w:szCs w:val="20"/>
        </w:rPr>
        <w:t xml:space="preserve">. Contact person who is responsible for the RFP procedure: </w:t>
      </w:r>
      <w:r w:rsidR="00830396">
        <w:rPr>
          <w:rFonts w:ascii="Times New Roman" w:hAnsi="Times New Roman"/>
          <w:sz w:val="20"/>
          <w:szCs w:val="20"/>
        </w:rPr>
        <w:t>Mirian Kakabadze</w:t>
      </w:r>
      <w:r w:rsidRPr="00CB0A22">
        <w:rPr>
          <w:rFonts w:ascii="Times New Roman" w:hAnsi="Times New Roman"/>
          <w:sz w:val="20"/>
          <w:szCs w:val="20"/>
        </w:rPr>
        <w:t xml:space="preserve">, 599 </w:t>
      </w:r>
      <w:r w:rsidR="001F34D0">
        <w:rPr>
          <w:rFonts w:ascii="Times New Roman" w:hAnsi="Times New Roman"/>
          <w:sz w:val="20"/>
          <w:szCs w:val="20"/>
        </w:rPr>
        <w:t>885</w:t>
      </w:r>
      <w:r w:rsidRPr="00CB0A22">
        <w:rPr>
          <w:rFonts w:ascii="Times New Roman" w:hAnsi="Times New Roman"/>
          <w:sz w:val="20"/>
          <w:szCs w:val="20"/>
        </w:rPr>
        <w:t> </w:t>
      </w:r>
      <w:r w:rsidR="001F34D0">
        <w:rPr>
          <w:rFonts w:ascii="Times New Roman" w:hAnsi="Times New Roman"/>
          <w:sz w:val="20"/>
          <w:szCs w:val="20"/>
        </w:rPr>
        <w:t>455</w:t>
      </w:r>
      <w:r w:rsidRPr="00CB0A22">
        <w:rPr>
          <w:rFonts w:ascii="Times New Roman" w:hAnsi="Times New Roman"/>
          <w:sz w:val="20"/>
          <w:szCs w:val="20"/>
        </w:rPr>
        <w:t xml:space="preserve"> mob. </w:t>
      </w:r>
    </w:p>
    <w:p w14:paraId="0449E267" w14:textId="6BF156F4" w:rsidR="00CB0A22" w:rsidRPr="00CB0A22" w:rsidRDefault="00CB0A22" w:rsidP="00CB0A22">
      <w:pPr>
        <w:pStyle w:val="NoSpacing"/>
        <w:jc w:val="both"/>
        <w:rPr>
          <w:rFonts w:ascii="Times New Roman" w:hAnsi="Times New Roman"/>
          <w:sz w:val="20"/>
          <w:szCs w:val="20"/>
        </w:rPr>
      </w:pPr>
      <w:r w:rsidRPr="00CB0A22">
        <w:rPr>
          <w:rFonts w:ascii="Times New Roman" w:hAnsi="Times New Roman"/>
          <w:sz w:val="20"/>
          <w:szCs w:val="20"/>
        </w:rPr>
        <w:t>"Tbilisi Mall"</w:t>
      </w:r>
      <w:r w:rsidR="00C6282C">
        <w:rPr>
          <w:rFonts w:ascii="Times New Roman" w:hAnsi="Times New Roman"/>
          <w:sz w:val="20"/>
          <w:szCs w:val="20"/>
        </w:rPr>
        <w:t xml:space="preserve"> (Client)</w:t>
      </w:r>
      <w:r w:rsidRPr="00CB0A22">
        <w:rPr>
          <w:rFonts w:ascii="Times New Roman" w:hAnsi="Times New Roman"/>
          <w:sz w:val="20"/>
          <w:szCs w:val="20"/>
        </w:rPr>
        <w:t xml:space="preserve"> shopping and entertainment center is located at the address: D. Aghmashenebeli Highway </w:t>
      </w:r>
      <w:r w:rsidR="00343F75" w:rsidRPr="00830396">
        <w:rPr>
          <w:rFonts w:ascii="Times New Roman" w:hAnsi="Times New Roman"/>
          <w:sz w:val="20"/>
          <w:szCs w:val="20"/>
        </w:rPr>
        <w:t>№ 213</w:t>
      </w:r>
      <w:r w:rsidRPr="00CB0A22">
        <w:rPr>
          <w:rFonts w:ascii="Times New Roman" w:hAnsi="Times New Roman"/>
          <w:sz w:val="20"/>
          <w:szCs w:val="20"/>
        </w:rPr>
        <w:t xml:space="preserve">. Total building area of the Mall is about 206,000 sqm with eight levels, four of which is an underground parking. Website of the Mall is www.TbilisiMall.com. </w:t>
      </w:r>
    </w:p>
    <w:p w14:paraId="217F3FD1" w14:textId="77777777" w:rsidR="00CB0A22" w:rsidRPr="00CB0A22" w:rsidRDefault="00CB0A22" w:rsidP="00CB0A22">
      <w:pPr>
        <w:jc w:val="both"/>
        <w:rPr>
          <w:bCs/>
          <w:iCs/>
          <w:color w:val="000000"/>
          <w:sz w:val="20"/>
          <w:szCs w:val="20"/>
          <w:shd w:val="clear" w:color="auto" w:fill="FFFFFF"/>
          <w:lang w:val="en-US"/>
        </w:rPr>
      </w:pPr>
    </w:p>
    <w:p w14:paraId="29C009D2" w14:textId="599FF2A4" w:rsidR="00CB0A22" w:rsidRPr="00CB0A22" w:rsidRDefault="00CB0A22" w:rsidP="00CB0A22">
      <w:pPr>
        <w:jc w:val="both"/>
        <w:rPr>
          <w:bCs/>
          <w:iCs/>
          <w:color w:val="000000"/>
          <w:sz w:val="20"/>
          <w:szCs w:val="20"/>
          <w:shd w:val="clear" w:color="auto" w:fill="FFFFFF"/>
          <w:lang w:val="en-US"/>
        </w:rPr>
      </w:pPr>
      <w:r w:rsidRPr="00CB0A22">
        <w:rPr>
          <w:b/>
          <w:bCs/>
          <w:iCs/>
          <w:color w:val="000000"/>
          <w:sz w:val="20"/>
          <w:szCs w:val="20"/>
          <w:u w:val="single"/>
          <w:shd w:val="clear" w:color="auto" w:fill="FFFFFF"/>
          <w:lang w:val="en-US"/>
        </w:rPr>
        <w:t xml:space="preserve">2. Type of service </w:t>
      </w:r>
      <w:r w:rsidR="00C44C93">
        <w:rPr>
          <w:b/>
          <w:bCs/>
          <w:iCs/>
          <w:color w:val="000000"/>
          <w:sz w:val="20"/>
          <w:szCs w:val="20"/>
          <w:u w:val="single"/>
          <w:shd w:val="clear" w:color="auto" w:fill="FFFFFF"/>
          <w:lang w:val="en-US"/>
        </w:rPr>
        <w:t>required</w:t>
      </w:r>
      <w:r w:rsidRPr="00CB0A22">
        <w:rPr>
          <w:b/>
          <w:bCs/>
          <w:iCs/>
          <w:color w:val="000000"/>
          <w:sz w:val="20"/>
          <w:szCs w:val="20"/>
          <w:u w:val="single"/>
          <w:shd w:val="clear" w:color="auto" w:fill="FFFFFF"/>
          <w:lang w:val="en-US"/>
        </w:rPr>
        <w:t>:</w:t>
      </w:r>
      <w:r w:rsidRPr="00CB0A22">
        <w:rPr>
          <w:bCs/>
          <w:iCs/>
          <w:color w:val="000000"/>
          <w:sz w:val="20"/>
          <w:szCs w:val="20"/>
          <w:shd w:val="clear" w:color="auto" w:fill="FFFFFF"/>
          <w:lang w:val="en-US"/>
        </w:rPr>
        <w:t xml:space="preserve"> Protection of law and order in the territory and in the building of "Tbilisi Mall" shopping center. Protection of property belonging to the shopping center "Tbilisi Mall"</w:t>
      </w:r>
      <w:r w:rsidR="00694B5D">
        <w:rPr>
          <w:bCs/>
          <w:iCs/>
          <w:color w:val="000000"/>
          <w:sz w:val="20"/>
          <w:szCs w:val="20"/>
          <w:shd w:val="clear" w:color="auto" w:fill="FFFFFF"/>
          <w:lang w:val="en-US"/>
        </w:rPr>
        <w:t xml:space="preserve">, </w:t>
      </w:r>
      <w:r w:rsidRPr="00CB0A22">
        <w:rPr>
          <w:bCs/>
          <w:iCs/>
          <w:color w:val="000000"/>
          <w:sz w:val="20"/>
          <w:szCs w:val="20"/>
          <w:shd w:val="clear" w:color="auto" w:fill="FFFFFF"/>
          <w:lang w:val="en-US"/>
        </w:rPr>
        <w:t>providing checkpoint and internal (</w:t>
      </w:r>
      <w:r w:rsidR="00DA7CA9" w:rsidRPr="00CB0A22">
        <w:rPr>
          <w:bCs/>
          <w:iCs/>
          <w:color w:val="000000"/>
          <w:sz w:val="20"/>
          <w:szCs w:val="20"/>
          <w:shd w:val="clear" w:color="auto" w:fill="FFFFFF"/>
          <w:lang w:val="en-US"/>
        </w:rPr>
        <w:t>firefighting</w:t>
      </w:r>
      <w:r w:rsidRPr="00CB0A22">
        <w:rPr>
          <w:bCs/>
          <w:iCs/>
          <w:color w:val="000000"/>
          <w:sz w:val="20"/>
          <w:szCs w:val="20"/>
          <w:shd w:val="clear" w:color="auto" w:fill="FFFFFF"/>
          <w:lang w:val="en-US"/>
        </w:rPr>
        <w:t>) regimes. Control of compliance with fire safety and traffic regulations on the territory of the shopping center and the adjacent territory.</w:t>
      </w:r>
    </w:p>
    <w:p w14:paraId="47458F69" w14:textId="77777777" w:rsidR="00CB0A22" w:rsidRPr="00CB0A22" w:rsidRDefault="00CB0A22" w:rsidP="00CB0A22">
      <w:pPr>
        <w:jc w:val="both"/>
        <w:rPr>
          <w:bCs/>
          <w:iCs/>
          <w:color w:val="000000"/>
          <w:sz w:val="20"/>
          <w:szCs w:val="20"/>
          <w:shd w:val="clear" w:color="auto" w:fill="FFFFFF"/>
          <w:lang w:val="en-US"/>
        </w:rPr>
      </w:pPr>
    </w:p>
    <w:p w14:paraId="529B8BFB" w14:textId="77777777" w:rsidR="00CB0A22" w:rsidRPr="00CB0A22" w:rsidRDefault="00CB0A22" w:rsidP="00CB0A22">
      <w:pPr>
        <w:jc w:val="both"/>
        <w:rPr>
          <w:bCs/>
          <w:iCs/>
          <w:color w:val="000000"/>
          <w:sz w:val="20"/>
          <w:szCs w:val="20"/>
          <w:shd w:val="clear" w:color="auto" w:fill="FFFFFF"/>
          <w:lang w:val="en-US"/>
        </w:rPr>
      </w:pPr>
      <w:r w:rsidRPr="00CB0A22">
        <w:rPr>
          <w:b/>
          <w:bCs/>
          <w:iCs/>
          <w:color w:val="000000"/>
          <w:sz w:val="20"/>
          <w:szCs w:val="20"/>
          <w:u w:val="single"/>
          <w:shd w:val="clear" w:color="auto" w:fill="FFFFFF"/>
          <w:lang w:val="en-US"/>
        </w:rPr>
        <w:t>3. Term of services:</w:t>
      </w:r>
      <w:r w:rsidRPr="00CB0A22">
        <w:rPr>
          <w:bCs/>
          <w:iCs/>
          <w:color w:val="000000"/>
          <w:sz w:val="20"/>
          <w:szCs w:val="20"/>
          <w:shd w:val="clear" w:color="auto" w:fill="FFFFFF"/>
          <w:lang w:val="en-US"/>
        </w:rPr>
        <w:t xml:space="preserve"> One year, from the moment of signing the contract plus one year of prolongation.</w:t>
      </w:r>
    </w:p>
    <w:p w14:paraId="3455F80C" w14:textId="77777777" w:rsidR="00CB0A22" w:rsidRPr="00CB0A22" w:rsidRDefault="00CB0A22" w:rsidP="00CB0A22">
      <w:pPr>
        <w:jc w:val="both"/>
        <w:rPr>
          <w:bCs/>
          <w:iCs/>
          <w:color w:val="000000"/>
          <w:sz w:val="20"/>
          <w:szCs w:val="20"/>
          <w:shd w:val="clear" w:color="auto" w:fill="FFFFFF"/>
          <w:lang w:val="en-US"/>
        </w:rPr>
      </w:pPr>
    </w:p>
    <w:p w14:paraId="6119B25C" w14:textId="554C55B9" w:rsidR="00CB0A22" w:rsidRPr="00CB0A22" w:rsidRDefault="00CB0A22" w:rsidP="00CB0A22">
      <w:pPr>
        <w:jc w:val="both"/>
        <w:rPr>
          <w:b/>
          <w:bCs/>
          <w:iCs/>
          <w:color w:val="000000"/>
          <w:sz w:val="20"/>
          <w:szCs w:val="20"/>
          <w:u w:val="single"/>
          <w:shd w:val="clear" w:color="auto" w:fill="FFFFFF"/>
          <w:lang w:val="en-US"/>
        </w:rPr>
      </w:pPr>
      <w:r w:rsidRPr="00CB0A22">
        <w:rPr>
          <w:b/>
          <w:bCs/>
          <w:iCs/>
          <w:color w:val="000000"/>
          <w:sz w:val="20"/>
          <w:szCs w:val="20"/>
          <w:u w:val="single"/>
          <w:shd w:val="clear" w:color="auto" w:fill="FFFFFF"/>
          <w:lang w:val="en-US"/>
        </w:rPr>
        <w:t>4. Technical requirements for security services for "Tbilisi Mall" shopping center:</w:t>
      </w:r>
    </w:p>
    <w:p w14:paraId="31DC50A2" w14:textId="77777777" w:rsidR="00CB0A22" w:rsidRPr="00CB0A22" w:rsidRDefault="00CB0A22" w:rsidP="00CB0A22">
      <w:pPr>
        <w:jc w:val="both"/>
        <w:rPr>
          <w:bCs/>
          <w:iCs/>
          <w:color w:val="000000"/>
          <w:sz w:val="20"/>
          <w:szCs w:val="20"/>
          <w:shd w:val="clear" w:color="auto" w:fill="FFFFFF"/>
          <w:lang w:val="en-US"/>
        </w:rPr>
      </w:pPr>
    </w:p>
    <w:p w14:paraId="6C0E2F31"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4.1. Security services are provided strictly in accordance with the requirements of Georgian legislation.</w:t>
      </w:r>
    </w:p>
    <w:p w14:paraId="77354A8E"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4.2. Security services provide for the fulfillment of the following obligations:</w:t>
      </w:r>
    </w:p>
    <w:p w14:paraId="527A2F2F" w14:textId="092AE9A6"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w:t>
      </w:r>
      <w:r w:rsidR="00DA7CA9" w:rsidRPr="00CB0A22">
        <w:rPr>
          <w:bCs/>
          <w:iCs/>
          <w:color w:val="000000"/>
          <w:sz w:val="20"/>
          <w:szCs w:val="20"/>
          <w:shd w:val="clear" w:color="auto" w:fill="FFFFFF"/>
          <w:lang w:val="en-US"/>
        </w:rPr>
        <w:t>24-hour</w:t>
      </w:r>
      <w:r w:rsidRPr="00CB0A22">
        <w:rPr>
          <w:bCs/>
          <w:iCs/>
          <w:color w:val="000000"/>
          <w:sz w:val="20"/>
          <w:szCs w:val="20"/>
          <w:shd w:val="clear" w:color="auto" w:fill="FFFFFF"/>
          <w:lang w:val="en-US"/>
        </w:rPr>
        <w:t xml:space="preserve"> security of "Tbilisi Mall" shopping center (protected object);</w:t>
      </w:r>
    </w:p>
    <w:p w14:paraId="3470F2D2" w14:textId="43F45B58"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protection of property, ensuring the safety of material assets located inside the building and on the territory of Tbilisi Mall shopping center (protected facility), prevention of vandalism facts (damage or destruction) related to external and internal equipment, </w:t>
      </w:r>
      <w:r w:rsidR="00DA7CA9" w:rsidRPr="00CB0A22">
        <w:rPr>
          <w:bCs/>
          <w:iCs/>
          <w:color w:val="000000"/>
          <w:sz w:val="20"/>
          <w:szCs w:val="20"/>
          <w:shd w:val="clear" w:color="auto" w:fill="FFFFFF"/>
          <w:lang w:val="en-US"/>
        </w:rPr>
        <w:t>inventory.</w:t>
      </w:r>
    </w:p>
    <w:p w14:paraId="6C202679"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implementation of measures (including in conjunction with law enforcement agencies) to prevent theft, damage or destruction of property, as well as to detain persons involved in unlawful actions with mandatory transfer to law enforcement officers (including taking measures to prevent the facts of drinking, smoking, etc.), assisting the employees of the shopping center in the exercise of their powers;</w:t>
      </w:r>
    </w:p>
    <w:p w14:paraId="2870D509" w14:textId="79158274"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call (if necessary) of emergency medical care, fire protection and other emergency response </w:t>
      </w:r>
      <w:r w:rsidR="00DA7CA9" w:rsidRPr="00CB0A22">
        <w:rPr>
          <w:bCs/>
          <w:iCs/>
          <w:color w:val="000000"/>
          <w:sz w:val="20"/>
          <w:szCs w:val="20"/>
          <w:shd w:val="clear" w:color="auto" w:fill="FFFFFF"/>
          <w:lang w:val="en-US"/>
        </w:rPr>
        <w:t>services.</w:t>
      </w:r>
    </w:p>
    <w:p w14:paraId="0BA99576" w14:textId="66AF832E"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responding to emergencies, with the aim of preserving life and health of employees and visitors of “Tbilisi Mall”. Managing the evacuation </w:t>
      </w:r>
      <w:r w:rsidR="00DA7CA9" w:rsidRPr="00CB0A22">
        <w:rPr>
          <w:bCs/>
          <w:iCs/>
          <w:color w:val="000000"/>
          <w:sz w:val="20"/>
          <w:szCs w:val="20"/>
          <w:shd w:val="clear" w:color="auto" w:fill="FFFFFF"/>
          <w:lang w:val="en-US"/>
        </w:rPr>
        <w:t>process.</w:t>
      </w:r>
    </w:p>
    <w:p w14:paraId="03D78585" w14:textId="55C9718D"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taking appropriate measures to respond to the signal information of the shopping center protection technical </w:t>
      </w:r>
      <w:r w:rsidR="00DA7CA9" w:rsidRPr="00CB0A22">
        <w:rPr>
          <w:bCs/>
          <w:iCs/>
          <w:color w:val="000000"/>
          <w:sz w:val="20"/>
          <w:szCs w:val="20"/>
          <w:shd w:val="clear" w:color="auto" w:fill="FFFFFF"/>
          <w:lang w:val="en-US"/>
        </w:rPr>
        <w:t>means.</w:t>
      </w:r>
    </w:p>
    <w:p w14:paraId="7E29F4E3" w14:textId="6C817CCF"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promptly informing the relevant services of Tbilisi and the heads of the shopping center (the Client) about all incidents / offenses (including violations of fire safety rules, checkpoint and internal (fire-fighting)  regimes, etc.) including natural and technogenic emergency situations on protected object and protection of the </w:t>
      </w:r>
      <w:r w:rsidR="00224F0F">
        <w:rPr>
          <w:bCs/>
          <w:iCs/>
          <w:color w:val="000000"/>
          <w:sz w:val="20"/>
          <w:szCs w:val="20"/>
          <w:shd w:val="clear" w:color="auto" w:fill="FFFFFF"/>
          <w:lang w:val="en-US"/>
        </w:rPr>
        <w:t>Client’s</w:t>
      </w:r>
      <w:r w:rsidRPr="00CB0A22">
        <w:rPr>
          <w:bCs/>
          <w:iCs/>
          <w:color w:val="000000"/>
          <w:sz w:val="20"/>
          <w:szCs w:val="20"/>
          <w:shd w:val="clear" w:color="auto" w:fill="FFFFFF"/>
          <w:lang w:val="en-US"/>
        </w:rPr>
        <w:t xml:space="preserve"> property during evacuation;</w:t>
      </w:r>
    </w:p>
    <w:p w14:paraId="2AA4A3CC" w14:textId="6393A73E"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informing the head</w:t>
      </w:r>
      <w:r w:rsidR="00296A95">
        <w:rPr>
          <w:bCs/>
          <w:iCs/>
          <w:color w:val="000000"/>
          <w:sz w:val="20"/>
          <w:szCs w:val="20"/>
          <w:shd w:val="clear" w:color="auto" w:fill="FFFFFF"/>
          <w:lang w:val="en-US"/>
        </w:rPr>
        <w:t xml:space="preserve"> of security</w:t>
      </w:r>
      <w:r w:rsidRPr="00CB0A22">
        <w:rPr>
          <w:bCs/>
          <w:iCs/>
          <w:color w:val="000000"/>
          <w:sz w:val="20"/>
          <w:szCs w:val="20"/>
          <w:shd w:val="clear" w:color="auto" w:fill="FFFFFF"/>
          <w:lang w:val="en-US"/>
        </w:rPr>
        <w:t xml:space="preserve"> of the shopping center of the events that took place in the process of carrying out the duty, affecting the interests of the Client and influencing the safety of his activities, to some </w:t>
      </w:r>
      <w:r w:rsidR="00DA7CA9" w:rsidRPr="00CB0A22">
        <w:rPr>
          <w:bCs/>
          <w:iCs/>
          <w:color w:val="000000"/>
          <w:sz w:val="20"/>
          <w:szCs w:val="20"/>
          <w:shd w:val="clear" w:color="auto" w:fill="FFFFFF"/>
          <w:lang w:val="en-US"/>
        </w:rPr>
        <w:t>extent.</w:t>
      </w:r>
    </w:p>
    <w:p w14:paraId="092CA25A" w14:textId="083517C0"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prevention of unauthorized bypassing of existing checkpoints (passage) by citizens, </w:t>
      </w:r>
      <w:r w:rsidR="00DA7CA9" w:rsidRPr="00CB0A22">
        <w:rPr>
          <w:bCs/>
          <w:iCs/>
          <w:color w:val="000000"/>
          <w:sz w:val="20"/>
          <w:szCs w:val="20"/>
          <w:shd w:val="clear" w:color="auto" w:fill="FFFFFF"/>
          <w:lang w:val="en-US"/>
        </w:rPr>
        <w:t>vehicles.</w:t>
      </w:r>
    </w:p>
    <w:p w14:paraId="105D16FD" w14:textId="6E957D6E"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monitoring the state of the operational situation at the protected facility, in order to prevent unlawful </w:t>
      </w:r>
      <w:r w:rsidRPr="00CB0A22">
        <w:rPr>
          <w:bCs/>
          <w:iCs/>
          <w:color w:val="000000"/>
          <w:sz w:val="20"/>
          <w:szCs w:val="20"/>
          <w:shd w:val="clear" w:color="auto" w:fill="FFFFFF"/>
          <w:lang w:val="ka-GE"/>
        </w:rPr>
        <w:t>enroach</w:t>
      </w:r>
      <w:r w:rsidRPr="00CB0A22">
        <w:rPr>
          <w:bCs/>
          <w:iCs/>
          <w:color w:val="000000"/>
          <w:sz w:val="20"/>
          <w:szCs w:val="20"/>
          <w:shd w:val="clear" w:color="auto" w:fill="FFFFFF"/>
          <w:lang w:val="en-US"/>
        </w:rPr>
        <w:t xml:space="preserve"> of third parties containing attributes of administrative and / or criminal offenses, including those causing damage to the Client's </w:t>
      </w:r>
      <w:r w:rsidR="00DA7CA9" w:rsidRPr="00CB0A22">
        <w:rPr>
          <w:bCs/>
          <w:iCs/>
          <w:color w:val="000000"/>
          <w:sz w:val="20"/>
          <w:szCs w:val="20"/>
          <w:shd w:val="clear" w:color="auto" w:fill="FFFFFF"/>
          <w:lang w:val="en-US"/>
        </w:rPr>
        <w:t>property.</w:t>
      </w:r>
    </w:p>
    <w:p w14:paraId="5E47958A" w14:textId="4494FF26"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provision of checkpoint and internal (</w:t>
      </w:r>
      <w:r w:rsidR="00DA7CA9" w:rsidRPr="00CB0A22">
        <w:rPr>
          <w:bCs/>
          <w:iCs/>
          <w:color w:val="000000"/>
          <w:sz w:val="20"/>
          <w:szCs w:val="20"/>
          <w:shd w:val="clear" w:color="auto" w:fill="FFFFFF"/>
          <w:lang w:val="en-US"/>
        </w:rPr>
        <w:t>firefighting</w:t>
      </w:r>
      <w:r w:rsidRPr="00CB0A22">
        <w:rPr>
          <w:bCs/>
          <w:iCs/>
          <w:color w:val="000000"/>
          <w:sz w:val="20"/>
          <w:szCs w:val="20"/>
          <w:shd w:val="clear" w:color="auto" w:fill="FFFFFF"/>
          <w:lang w:val="en-US"/>
        </w:rPr>
        <w:t>) regimes at the facility, property of which is under protection, in accordance with the rules established by the Client, agreed with the management of the Security company.</w:t>
      </w:r>
    </w:p>
    <w:p w14:paraId="7B40C0B9" w14:textId="798B89B0"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sending a rapid response team to assist the guard (guard posts) in case of </w:t>
      </w:r>
      <w:r w:rsidR="00DA7CA9" w:rsidRPr="00CB0A22">
        <w:rPr>
          <w:bCs/>
          <w:iCs/>
          <w:color w:val="000000"/>
          <w:sz w:val="20"/>
          <w:szCs w:val="20"/>
          <w:shd w:val="clear" w:color="auto" w:fill="FFFFFF"/>
          <w:lang w:val="en-US"/>
        </w:rPr>
        <w:t>an emergency.</w:t>
      </w:r>
    </w:p>
    <w:p w14:paraId="7E2E6121" w14:textId="72ADCC02"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advise the Client and make recommendations to him on the issues of lawful protection of his rights and legitimate interests from unlawful </w:t>
      </w:r>
      <w:r w:rsidR="00DA7CA9" w:rsidRPr="00CB0A22">
        <w:rPr>
          <w:bCs/>
          <w:iCs/>
          <w:color w:val="000000"/>
          <w:sz w:val="20"/>
          <w:szCs w:val="20"/>
          <w:shd w:val="clear" w:color="auto" w:fill="FFFFFF"/>
          <w:lang w:val="en-US"/>
        </w:rPr>
        <w:t>attacks.</w:t>
      </w:r>
    </w:p>
    <w:p w14:paraId="54512CCB" w14:textId="2CD58C7E"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Coordination of security personnel actions to prevent the </w:t>
      </w:r>
      <w:r w:rsidR="00DA7CA9" w:rsidRPr="00CB0A22">
        <w:rPr>
          <w:bCs/>
          <w:iCs/>
          <w:color w:val="000000"/>
          <w:sz w:val="20"/>
          <w:szCs w:val="20"/>
          <w:shd w:val="clear" w:color="auto" w:fill="FFFFFF"/>
          <w:lang w:val="en-US"/>
        </w:rPr>
        <w:t>emergency</w:t>
      </w:r>
      <w:r w:rsidRPr="00CB0A22">
        <w:rPr>
          <w:bCs/>
          <w:iCs/>
          <w:color w:val="000000"/>
          <w:sz w:val="20"/>
          <w:szCs w:val="20"/>
          <w:shd w:val="clear" w:color="auto" w:fill="FFFFFF"/>
          <w:lang w:val="en-US"/>
        </w:rPr>
        <w:t xml:space="preserve"> development and ensure the safety of the property and material values ​​of the Client at the protected </w:t>
      </w:r>
      <w:r w:rsidR="00DA7CA9" w:rsidRPr="00CB0A22">
        <w:rPr>
          <w:bCs/>
          <w:iCs/>
          <w:color w:val="000000"/>
          <w:sz w:val="20"/>
          <w:szCs w:val="20"/>
          <w:shd w:val="clear" w:color="auto" w:fill="FFFFFF"/>
          <w:lang w:val="en-US"/>
        </w:rPr>
        <w:t>facility.</w:t>
      </w:r>
    </w:p>
    <w:p w14:paraId="493040B0" w14:textId="4CF1A24A"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w:t>
      </w:r>
      <w:r w:rsidR="00DA7CA9" w:rsidRPr="00CB0A22">
        <w:rPr>
          <w:bCs/>
          <w:iCs/>
          <w:color w:val="000000"/>
          <w:sz w:val="20"/>
          <w:szCs w:val="20"/>
          <w:shd w:val="clear" w:color="auto" w:fill="FFFFFF"/>
          <w:lang w:val="en-US"/>
        </w:rPr>
        <w:t>24-hour</w:t>
      </w:r>
      <w:r w:rsidRPr="00CB0A22">
        <w:rPr>
          <w:bCs/>
          <w:iCs/>
          <w:color w:val="000000"/>
          <w:sz w:val="20"/>
          <w:szCs w:val="20"/>
          <w:shd w:val="clear" w:color="auto" w:fill="FFFFFF"/>
          <w:lang w:val="en-US"/>
        </w:rPr>
        <w:t xml:space="preserve"> interaction with structural subdivisions of the Client, the duty station of the Security company, as well as with territorial subdivisions of law enforcement bodies</w:t>
      </w:r>
      <w:r w:rsidR="005562E4">
        <w:rPr>
          <w:bCs/>
          <w:iCs/>
          <w:color w:val="000000"/>
          <w:sz w:val="20"/>
          <w:szCs w:val="20"/>
          <w:shd w:val="clear" w:color="auto" w:fill="FFFFFF"/>
          <w:lang w:val="en-US"/>
        </w:rPr>
        <w:t xml:space="preserve"> (Patrol Police</w:t>
      </w:r>
      <w:r w:rsidR="00AE489E">
        <w:rPr>
          <w:bCs/>
          <w:iCs/>
          <w:color w:val="000000"/>
          <w:sz w:val="20"/>
          <w:szCs w:val="20"/>
          <w:shd w:val="clear" w:color="auto" w:fill="FFFFFF"/>
          <w:lang w:val="en-US"/>
        </w:rPr>
        <w:t xml:space="preserve"> 112)</w:t>
      </w:r>
      <w:r w:rsidRPr="00CB0A22">
        <w:rPr>
          <w:bCs/>
          <w:iCs/>
          <w:color w:val="000000"/>
          <w:sz w:val="20"/>
          <w:szCs w:val="20"/>
          <w:shd w:val="clear" w:color="auto" w:fill="FFFFFF"/>
          <w:lang w:val="en-US"/>
        </w:rPr>
        <w:t>, Ministry of Emergency Situations, emergency technical services.</w:t>
      </w:r>
    </w:p>
    <w:p w14:paraId="5B2E6AB7" w14:textId="77777777" w:rsidR="00CB0A22" w:rsidRPr="00CB0A22" w:rsidRDefault="00CB0A22" w:rsidP="00CB0A22">
      <w:pPr>
        <w:ind w:firstLine="708"/>
        <w:jc w:val="both"/>
        <w:rPr>
          <w:bCs/>
          <w:iCs/>
          <w:color w:val="000000"/>
          <w:sz w:val="20"/>
          <w:szCs w:val="20"/>
          <w:shd w:val="clear" w:color="auto" w:fill="FFFFFF"/>
          <w:lang w:val="en-US"/>
        </w:rPr>
      </w:pPr>
    </w:p>
    <w:p w14:paraId="1EC0D2F6"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4.3. When performing duties, security officers should be equipped with:</w:t>
      </w:r>
    </w:p>
    <w:p w14:paraId="6669F118" w14:textId="7BC39745"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summer and winter uniforms (with signs of distinction allowing to determine the belonging of the guard to the security company), a corporate badge with the name of the </w:t>
      </w:r>
      <w:r w:rsidR="00DA7CA9" w:rsidRPr="00CB0A22">
        <w:rPr>
          <w:bCs/>
          <w:iCs/>
          <w:color w:val="000000"/>
          <w:sz w:val="20"/>
          <w:szCs w:val="20"/>
          <w:shd w:val="clear" w:color="auto" w:fill="FFFFFF"/>
          <w:lang w:val="en-US"/>
        </w:rPr>
        <w:t>guard.</w:t>
      </w:r>
    </w:p>
    <w:p w14:paraId="09531BBC" w14:textId="22357919"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special means (rubber sticks, handcuffs, gas cartridges, vests, etc.</w:t>
      </w:r>
      <w:r w:rsidR="00DA7CA9" w:rsidRPr="00CB0A22">
        <w:rPr>
          <w:bCs/>
          <w:iCs/>
          <w:color w:val="000000"/>
          <w:sz w:val="20"/>
          <w:szCs w:val="20"/>
          <w:shd w:val="clear" w:color="auto" w:fill="FFFFFF"/>
          <w:lang w:val="en-US"/>
        </w:rPr>
        <w:t>).</w:t>
      </w:r>
    </w:p>
    <w:p w14:paraId="545BB1FE"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electric lanterns, metal detectors, radio stations and / or mobile communication.</w:t>
      </w:r>
    </w:p>
    <w:p w14:paraId="5CC84E0A"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4.4. Security officers in the performance of their duties should:</w:t>
      </w:r>
    </w:p>
    <w:p w14:paraId="0B66BDA3" w14:textId="7E27CCD1"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lastRenderedPageBreak/>
        <w:t xml:space="preserve">- have professional skills, be polite, fit, have a neat </w:t>
      </w:r>
      <w:r w:rsidR="00DA7CA9" w:rsidRPr="00CB0A22">
        <w:rPr>
          <w:bCs/>
          <w:iCs/>
          <w:color w:val="000000"/>
          <w:sz w:val="20"/>
          <w:szCs w:val="20"/>
          <w:shd w:val="clear" w:color="auto" w:fill="FFFFFF"/>
          <w:lang w:val="en-US"/>
        </w:rPr>
        <w:t>appearance.</w:t>
      </w:r>
    </w:p>
    <w:p w14:paraId="7F85CE2F" w14:textId="5147EB94"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know the purpose and be able to use the technical means of protection: firefighting means, radio</w:t>
      </w:r>
      <w:r w:rsidR="008B6976">
        <w:rPr>
          <w:bCs/>
          <w:iCs/>
          <w:color w:val="000000"/>
          <w:sz w:val="20"/>
          <w:szCs w:val="20"/>
          <w:shd w:val="clear" w:color="auto" w:fill="FFFFFF"/>
          <w:lang w:val="en-US"/>
        </w:rPr>
        <w:t>/mobile</w:t>
      </w:r>
      <w:r w:rsidRPr="00CB0A22">
        <w:rPr>
          <w:bCs/>
          <w:iCs/>
          <w:color w:val="000000"/>
          <w:sz w:val="20"/>
          <w:szCs w:val="20"/>
          <w:shd w:val="clear" w:color="auto" w:fill="FFFFFF"/>
          <w:lang w:val="en-US"/>
        </w:rPr>
        <w:t xml:space="preserve"> comm</w:t>
      </w:r>
      <w:r w:rsidR="00A03363">
        <w:rPr>
          <w:bCs/>
          <w:iCs/>
          <w:color w:val="000000"/>
          <w:sz w:val="20"/>
          <w:szCs w:val="20"/>
          <w:shd w:val="clear" w:color="auto" w:fill="FFFFFF"/>
          <w:lang w:val="en-US"/>
        </w:rPr>
        <w:t>unications</w:t>
      </w:r>
      <w:r w:rsidRPr="00CB0A22">
        <w:rPr>
          <w:bCs/>
          <w:iCs/>
          <w:color w:val="000000"/>
          <w:sz w:val="20"/>
          <w:szCs w:val="20"/>
          <w:shd w:val="clear" w:color="auto" w:fill="FFFFFF"/>
          <w:lang w:val="en-US"/>
        </w:rPr>
        <w:t xml:space="preserve"> - Be trained how to act in case of an emergency (fire, detection of foreign objects, hostage taking, flood, earthquake, etc.); </w:t>
      </w:r>
      <w:r w:rsidRPr="00CB0A22">
        <w:rPr>
          <w:b/>
          <w:bCs/>
          <w:iCs/>
          <w:color w:val="000000"/>
          <w:sz w:val="20"/>
          <w:szCs w:val="20"/>
          <w:shd w:val="clear" w:color="auto" w:fill="FFFFFF"/>
          <w:lang w:val="en-US"/>
        </w:rPr>
        <w:t>The administration of the security company is fully responsible for training its employees performing duties at the protected facility, for their actions, in the event of an emergency, in accordance with the requirements for this facility.</w:t>
      </w:r>
    </w:p>
    <w:p w14:paraId="4B43D536"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to be able to use communication means ensuring uninterrupted communication in the territory and in the premises of the shopping center, between all employees of the guard duty and the duty officer, responsible for ensuring the security of the protected facility.</w:t>
      </w:r>
    </w:p>
    <w:p w14:paraId="04576771" w14:textId="77777777" w:rsidR="00CB0A22" w:rsidRPr="00CB0A22" w:rsidRDefault="00CB0A22" w:rsidP="00CB0A22">
      <w:pPr>
        <w:jc w:val="both"/>
        <w:rPr>
          <w:bCs/>
          <w:iCs/>
          <w:color w:val="000000"/>
          <w:sz w:val="20"/>
          <w:szCs w:val="20"/>
          <w:shd w:val="clear" w:color="auto" w:fill="FFFFFF"/>
          <w:lang w:val="en-US"/>
        </w:rPr>
      </w:pPr>
    </w:p>
    <w:p w14:paraId="2827FFF7" w14:textId="77777777" w:rsidR="00CB0A22" w:rsidRPr="00CB0A22" w:rsidRDefault="00CB0A22" w:rsidP="00CB0A22">
      <w:pPr>
        <w:jc w:val="both"/>
        <w:rPr>
          <w:b/>
          <w:bCs/>
          <w:iCs/>
          <w:color w:val="000000"/>
          <w:sz w:val="20"/>
          <w:szCs w:val="20"/>
          <w:shd w:val="clear" w:color="auto" w:fill="FFFFFF"/>
          <w:lang w:val="en-US"/>
        </w:rPr>
      </w:pPr>
      <w:r w:rsidRPr="00CB0A22">
        <w:rPr>
          <w:b/>
          <w:bCs/>
          <w:iCs/>
          <w:color w:val="000000"/>
          <w:sz w:val="20"/>
          <w:szCs w:val="20"/>
          <w:shd w:val="clear" w:color="auto" w:fill="FFFFFF"/>
          <w:lang w:val="en-US"/>
        </w:rPr>
        <w:t>4.5. Requirements for the provision of services:</w:t>
      </w:r>
    </w:p>
    <w:p w14:paraId="21937D20" w14:textId="77777777" w:rsidR="00CB0A22" w:rsidRPr="00CB0A22" w:rsidRDefault="00CB0A22" w:rsidP="00CB0A22">
      <w:pPr>
        <w:jc w:val="both"/>
        <w:rPr>
          <w:b/>
          <w:bCs/>
          <w:iCs/>
          <w:color w:val="000000"/>
          <w:sz w:val="20"/>
          <w:szCs w:val="20"/>
          <w:shd w:val="clear" w:color="auto" w:fill="FFFFFF"/>
          <w:lang w:val="en-US"/>
        </w:rPr>
      </w:pPr>
    </w:p>
    <w:p w14:paraId="3233F8A9"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Regime of providing security services – 24 hours, daily, including weekends and holidays.</w:t>
      </w:r>
    </w:p>
    <w:p w14:paraId="0ED7428A"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Guards-trainees are not allowed to perform duties on the protection of the facility.</w:t>
      </w:r>
    </w:p>
    <w:p w14:paraId="7320651F" w14:textId="302485E5"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The organization of the checkpoint and internal (</w:t>
      </w:r>
      <w:r w:rsidR="00DA7CA9" w:rsidRPr="00CB0A22">
        <w:rPr>
          <w:bCs/>
          <w:iCs/>
          <w:color w:val="000000"/>
          <w:sz w:val="20"/>
          <w:szCs w:val="20"/>
          <w:shd w:val="clear" w:color="auto" w:fill="FFFFFF"/>
          <w:lang w:val="en-US"/>
        </w:rPr>
        <w:t>firefighting</w:t>
      </w:r>
      <w:r w:rsidRPr="00CB0A22">
        <w:rPr>
          <w:bCs/>
          <w:iCs/>
          <w:color w:val="000000"/>
          <w:sz w:val="20"/>
          <w:szCs w:val="20"/>
          <w:shd w:val="clear" w:color="auto" w:fill="FFFFFF"/>
          <w:lang w:val="en-US"/>
        </w:rPr>
        <w:t>) regime on the territory of the facility is provided by the employees of the security organization.</w:t>
      </w:r>
    </w:p>
    <w:p w14:paraId="3CD450EB" w14:textId="77777777" w:rsidR="00CB0A22" w:rsidRPr="00CB0A22" w:rsidRDefault="00CB0A22" w:rsidP="00CB0A22">
      <w:pPr>
        <w:jc w:val="both"/>
        <w:rPr>
          <w:bCs/>
          <w:iCs/>
          <w:color w:val="000000"/>
          <w:sz w:val="20"/>
          <w:szCs w:val="20"/>
          <w:shd w:val="clear" w:color="auto" w:fill="FFFFFF"/>
          <w:lang w:val="en-US"/>
        </w:rPr>
      </w:pPr>
    </w:p>
    <w:p w14:paraId="38312E8C"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4.5.1. The checkpoint regime is an order provided by a set of measures and rules that exclude the possibility of uncontrolled entry (exit) of persons, vehicles, import (export) of property to the protected object and from the protected facility.</w:t>
      </w:r>
    </w:p>
    <w:p w14:paraId="51D38F45" w14:textId="77777777" w:rsidR="00CB0A22" w:rsidRPr="00CB0A22" w:rsidRDefault="00CB0A22" w:rsidP="00CB0A22">
      <w:pPr>
        <w:jc w:val="both"/>
        <w:rPr>
          <w:bCs/>
          <w:iCs/>
          <w:color w:val="000000"/>
          <w:sz w:val="20"/>
          <w:szCs w:val="20"/>
          <w:shd w:val="clear" w:color="auto" w:fill="FFFFFF"/>
          <w:lang w:val="en-US"/>
        </w:rPr>
      </w:pPr>
    </w:p>
    <w:p w14:paraId="3C2C1ED0" w14:textId="753A2113"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4.5.2. Internal (</w:t>
      </w:r>
      <w:r w:rsidR="00DA7CA9" w:rsidRPr="00CB0A22">
        <w:rPr>
          <w:bCs/>
          <w:iCs/>
          <w:color w:val="000000"/>
          <w:sz w:val="20"/>
          <w:szCs w:val="20"/>
          <w:shd w:val="clear" w:color="auto" w:fill="FFFFFF"/>
          <w:lang w:val="en-US"/>
        </w:rPr>
        <w:t>firefighting</w:t>
      </w:r>
      <w:r w:rsidRPr="00CB0A22">
        <w:rPr>
          <w:bCs/>
          <w:iCs/>
          <w:color w:val="000000"/>
          <w:sz w:val="20"/>
          <w:szCs w:val="20"/>
          <w:shd w:val="clear" w:color="auto" w:fill="FFFFFF"/>
          <w:lang w:val="en-US"/>
        </w:rPr>
        <w:t>) regime, the object mode is an order provided by a set of measures and rules performed by persons who are at a protected facility in accordance with the requirements of the internal labor regulations and fire safety rules.</w:t>
      </w:r>
    </w:p>
    <w:p w14:paraId="03A6D5C0" w14:textId="77777777" w:rsidR="00CB0A22" w:rsidRPr="00CB0A22" w:rsidRDefault="00CB0A22" w:rsidP="00CB0A22">
      <w:pPr>
        <w:jc w:val="both"/>
        <w:rPr>
          <w:bCs/>
          <w:iCs/>
          <w:color w:val="000000"/>
          <w:sz w:val="20"/>
          <w:szCs w:val="20"/>
          <w:shd w:val="clear" w:color="auto" w:fill="FFFFFF"/>
          <w:lang w:val="en-US"/>
        </w:rPr>
      </w:pPr>
    </w:p>
    <w:p w14:paraId="3262E577"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4.5.3. Employees of the Security company should be aware of the regulations and instructions on the checkpoint, internal (fire-fighting) regimes, internal regulations of the shopping center, rules and instructions for the protection of objects, phone numbers of the protected facility administration representatives and city emergency response services.</w:t>
      </w:r>
    </w:p>
    <w:p w14:paraId="1709E159" w14:textId="77777777" w:rsidR="00CB0A22" w:rsidRPr="00CB0A22" w:rsidRDefault="00CB0A22" w:rsidP="00CB0A22">
      <w:pPr>
        <w:jc w:val="both"/>
        <w:rPr>
          <w:bCs/>
          <w:iCs/>
          <w:color w:val="000000"/>
          <w:sz w:val="20"/>
          <w:szCs w:val="20"/>
          <w:shd w:val="clear" w:color="auto" w:fill="FFFFFF"/>
          <w:lang w:val="en-US"/>
        </w:rPr>
      </w:pPr>
    </w:p>
    <w:p w14:paraId="7116C202"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4.5.4. Security post duty should be equipped according to schedule, developed by the Security company and agreed in the prescribed manner with the mall administration. The Client reserves the right to verify the presence of security staff on site. The violations will be treated as improperly (poorly) provided services and entail the Security company's responsibility (penalty).</w:t>
      </w:r>
    </w:p>
    <w:p w14:paraId="111DCD27" w14:textId="77777777" w:rsidR="00CB0A22" w:rsidRPr="00CB0A22" w:rsidRDefault="00CB0A22" w:rsidP="00CB0A22">
      <w:pPr>
        <w:jc w:val="both"/>
        <w:rPr>
          <w:bCs/>
          <w:iCs/>
          <w:color w:val="000000"/>
          <w:sz w:val="20"/>
          <w:szCs w:val="20"/>
          <w:shd w:val="clear" w:color="auto" w:fill="FFFFFF"/>
          <w:lang w:val="en-US"/>
        </w:rPr>
      </w:pPr>
    </w:p>
    <w:p w14:paraId="3F53FF8D"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4.5.5. Protected facility control system, deployment of posts, the routes and the number of security personnel are determined by the heads of the Security company, based on the optimal tasks achievement, approved by the administration of "Tbilisi Mall" shopping center (Client).</w:t>
      </w:r>
    </w:p>
    <w:p w14:paraId="147F8869" w14:textId="77777777" w:rsidR="00CB0A22" w:rsidRPr="00CB0A22" w:rsidRDefault="00CB0A22" w:rsidP="00CB0A22">
      <w:pPr>
        <w:jc w:val="both"/>
        <w:rPr>
          <w:b/>
          <w:bCs/>
          <w:iCs/>
          <w:color w:val="000000"/>
          <w:sz w:val="20"/>
          <w:szCs w:val="20"/>
          <w:shd w:val="clear" w:color="auto" w:fill="FFFFFF"/>
          <w:lang w:val="en-US"/>
        </w:rPr>
      </w:pPr>
    </w:p>
    <w:p w14:paraId="7BA0E2DB" w14:textId="77777777" w:rsidR="00CB0A22" w:rsidRPr="00CB0A22" w:rsidRDefault="00CB0A22" w:rsidP="00CB0A22">
      <w:pPr>
        <w:jc w:val="both"/>
        <w:rPr>
          <w:b/>
          <w:bCs/>
          <w:iCs/>
          <w:color w:val="000000"/>
          <w:sz w:val="20"/>
          <w:szCs w:val="20"/>
          <w:shd w:val="clear" w:color="auto" w:fill="FFFFFF"/>
          <w:lang w:val="en-US"/>
        </w:rPr>
      </w:pPr>
      <w:r w:rsidRPr="00CB0A22">
        <w:rPr>
          <w:b/>
          <w:bCs/>
          <w:iCs/>
          <w:color w:val="000000"/>
          <w:sz w:val="20"/>
          <w:szCs w:val="20"/>
          <w:shd w:val="clear" w:color="auto" w:fill="FFFFFF"/>
          <w:lang w:val="en-US"/>
        </w:rPr>
        <w:t>4.6. In case of emergency situations, the Security company provides:</w:t>
      </w:r>
    </w:p>
    <w:p w14:paraId="662BED08" w14:textId="77777777" w:rsidR="00CB0A22" w:rsidRPr="00CB0A22" w:rsidRDefault="00CB0A22" w:rsidP="00CB0A22">
      <w:pPr>
        <w:jc w:val="both"/>
        <w:rPr>
          <w:b/>
          <w:bCs/>
          <w:iCs/>
          <w:color w:val="000000"/>
          <w:sz w:val="20"/>
          <w:szCs w:val="20"/>
          <w:shd w:val="clear" w:color="auto" w:fill="FFFFFF"/>
          <w:lang w:val="en-US"/>
        </w:rPr>
      </w:pPr>
    </w:p>
    <w:p w14:paraId="3E314750" w14:textId="59D96BDE"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notification of the relevant services of the city and the administration of "Tbilisi Mall" shopping </w:t>
      </w:r>
      <w:r w:rsidR="00DA7CA9" w:rsidRPr="00CB0A22">
        <w:rPr>
          <w:bCs/>
          <w:iCs/>
          <w:color w:val="000000"/>
          <w:sz w:val="20"/>
          <w:szCs w:val="20"/>
          <w:shd w:val="clear" w:color="auto" w:fill="FFFFFF"/>
          <w:lang w:val="en-US"/>
        </w:rPr>
        <w:t>center.</w:t>
      </w:r>
    </w:p>
    <w:p w14:paraId="0389A820" w14:textId="77777777" w:rsidR="00CB0A22" w:rsidRPr="00CB0A22" w:rsidRDefault="00CB0A22" w:rsidP="00CB0A22">
      <w:pPr>
        <w:jc w:val="both"/>
        <w:rPr>
          <w:bCs/>
          <w:iCs/>
          <w:color w:val="000000"/>
          <w:sz w:val="20"/>
          <w:szCs w:val="20"/>
          <w:shd w:val="clear" w:color="auto" w:fill="FFFFFF"/>
          <w:lang w:val="en-US"/>
        </w:rPr>
      </w:pPr>
    </w:p>
    <w:p w14:paraId="530381DB" w14:textId="3A727A4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evacuation of people from the shopping </w:t>
      </w:r>
      <w:r w:rsidR="00DA7CA9" w:rsidRPr="00CB0A22">
        <w:rPr>
          <w:bCs/>
          <w:iCs/>
          <w:color w:val="000000"/>
          <w:sz w:val="20"/>
          <w:szCs w:val="20"/>
          <w:shd w:val="clear" w:color="auto" w:fill="FFFFFF"/>
          <w:lang w:val="en-US"/>
        </w:rPr>
        <w:t>center.</w:t>
      </w:r>
    </w:p>
    <w:p w14:paraId="48998B2B" w14:textId="77777777" w:rsidR="00CB0A22" w:rsidRPr="00CB0A22" w:rsidRDefault="00CB0A22" w:rsidP="00CB0A22">
      <w:pPr>
        <w:jc w:val="both"/>
        <w:rPr>
          <w:bCs/>
          <w:iCs/>
          <w:color w:val="000000"/>
          <w:sz w:val="20"/>
          <w:szCs w:val="20"/>
          <w:shd w:val="clear" w:color="auto" w:fill="FFFFFF"/>
          <w:lang w:val="en-US"/>
        </w:rPr>
      </w:pPr>
    </w:p>
    <w:p w14:paraId="457CDDF1" w14:textId="2D759E9D"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elimination or localization of the </w:t>
      </w:r>
      <w:r w:rsidR="00DA7CA9" w:rsidRPr="00CB0A22">
        <w:rPr>
          <w:bCs/>
          <w:iCs/>
          <w:color w:val="000000"/>
          <w:sz w:val="20"/>
          <w:szCs w:val="20"/>
          <w:shd w:val="clear" w:color="auto" w:fill="FFFFFF"/>
          <w:lang w:val="en-US"/>
        </w:rPr>
        <w:t>emergency</w:t>
      </w:r>
      <w:r w:rsidRPr="00CB0A22">
        <w:rPr>
          <w:bCs/>
          <w:iCs/>
          <w:color w:val="000000"/>
          <w:sz w:val="20"/>
          <w:szCs w:val="20"/>
          <w:shd w:val="clear" w:color="auto" w:fill="FFFFFF"/>
          <w:lang w:val="en-US"/>
        </w:rPr>
        <w:t xml:space="preserve"> at the initial stage of its </w:t>
      </w:r>
      <w:r w:rsidR="00DA7CA9" w:rsidRPr="00CB0A22">
        <w:rPr>
          <w:bCs/>
          <w:iCs/>
          <w:color w:val="000000"/>
          <w:sz w:val="20"/>
          <w:szCs w:val="20"/>
          <w:shd w:val="clear" w:color="auto" w:fill="FFFFFF"/>
          <w:lang w:val="en-US"/>
        </w:rPr>
        <w:t>evolution.</w:t>
      </w:r>
    </w:p>
    <w:p w14:paraId="625B40EA" w14:textId="77777777" w:rsidR="00CB0A22" w:rsidRPr="00CB0A22" w:rsidRDefault="00CB0A22" w:rsidP="00CB0A22">
      <w:pPr>
        <w:jc w:val="both"/>
        <w:rPr>
          <w:bCs/>
          <w:iCs/>
          <w:color w:val="000000"/>
          <w:sz w:val="20"/>
          <w:szCs w:val="20"/>
          <w:shd w:val="clear" w:color="auto" w:fill="FFFFFF"/>
          <w:lang w:val="en-US"/>
        </w:rPr>
      </w:pPr>
    </w:p>
    <w:p w14:paraId="61D62D18" w14:textId="44CFC621"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Arrival of a rapid response team (not less than 2 security officers) within a period of no more than 20 minutes from the moment of the </w:t>
      </w:r>
      <w:r w:rsidR="00DA7CA9" w:rsidRPr="00CB0A22">
        <w:rPr>
          <w:bCs/>
          <w:iCs/>
          <w:color w:val="000000"/>
          <w:sz w:val="20"/>
          <w:szCs w:val="20"/>
          <w:shd w:val="clear" w:color="auto" w:fill="FFFFFF"/>
          <w:lang w:val="en-US"/>
        </w:rPr>
        <w:t>alarm.</w:t>
      </w:r>
    </w:p>
    <w:p w14:paraId="708CD49F" w14:textId="77777777" w:rsidR="00CB0A22" w:rsidRPr="00CB0A22" w:rsidRDefault="00CB0A22" w:rsidP="00CB0A22">
      <w:pPr>
        <w:jc w:val="both"/>
        <w:rPr>
          <w:bCs/>
          <w:iCs/>
          <w:color w:val="000000"/>
          <w:sz w:val="20"/>
          <w:szCs w:val="20"/>
          <w:shd w:val="clear" w:color="auto" w:fill="FFFFFF"/>
          <w:lang w:val="en-US"/>
        </w:rPr>
      </w:pPr>
    </w:p>
    <w:p w14:paraId="65C5CEF8" w14:textId="38330CED"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Strengthening of protection at the expense of own forces and means by putting at least two </w:t>
      </w:r>
      <w:r w:rsidR="00DA7CA9" w:rsidRPr="00CB0A22">
        <w:rPr>
          <w:bCs/>
          <w:iCs/>
          <w:color w:val="000000"/>
          <w:sz w:val="20"/>
          <w:szCs w:val="20"/>
          <w:shd w:val="clear" w:color="auto" w:fill="FFFFFF"/>
          <w:lang w:val="en-US"/>
        </w:rPr>
        <w:t>24-hour</w:t>
      </w:r>
      <w:r w:rsidRPr="00CB0A22">
        <w:rPr>
          <w:bCs/>
          <w:iCs/>
          <w:color w:val="000000"/>
          <w:sz w:val="20"/>
          <w:szCs w:val="20"/>
          <w:shd w:val="clear" w:color="auto" w:fill="FFFFFF"/>
          <w:lang w:val="en-US"/>
        </w:rPr>
        <w:t xml:space="preserve"> additional security posts for the period up to elimination of an emergency situation. In this case, the time for issuing additional security posts to strengthen security in the event of an emergency should not exceed 2 hours, from the moment of the alarm.</w:t>
      </w:r>
    </w:p>
    <w:p w14:paraId="70A1FFFE" w14:textId="77777777" w:rsidR="00CB0A22" w:rsidRPr="00CB0A22" w:rsidRDefault="00CB0A22" w:rsidP="00CB0A22">
      <w:pPr>
        <w:jc w:val="both"/>
        <w:rPr>
          <w:bCs/>
          <w:iCs/>
          <w:color w:val="000000"/>
          <w:sz w:val="20"/>
          <w:szCs w:val="20"/>
          <w:shd w:val="clear" w:color="auto" w:fill="FFFFFF"/>
          <w:lang w:val="en-US"/>
        </w:rPr>
      </w:pPr>
    </w:p>
    <w:p w14:paraId="11E6B5CD" w14:textId="77777777" w:rsidR="00CB0A22" w:rsidRPr="00CB0A22" w:rsidRDefault="00CB0A22" w:rsidP="00CB0A22">
      <w:pPr>
        <w:jc w:val="both"/>
        <w:rPr>
          <w:b/>
          <w:bCs/>
          <w:iCs/>
          <w:color w:val="000000"/>
          <w:sz w:val="20"/>
          <w:szCs w:val="20"/>
          <w:shd w:val="clear" w:color="auto" w:fill="FFFFFF"/>
          <w:lang w:val="en-US"/>
        </w:rPr>
      </w:pPr>
      <w:r w:rsidRPr="00CB0A22">
        <w:rPr>
          <w:b/>
          <w:bCs/>
          <w:iCs/>
          <w:color w:val="000000"/>
          <w:sz w:val="20"/>
          <w:szCs w:val="20"/>
          <w:shd w:val="clear" w:color="auto" w:fill="FFFFFF"/>
          <w:lang w:val="en-US"/>
        </w:rPr>
        <w:t>4.7. The Security company should:</w:t>
      </w:r>
    </w:p>
    <w:p w14:paraId="5AD93D22" w14:textId="77777777" w:rsidR="00CB0A22" w:rsidRPr="00CB0A22" w:rsidRDefault="00CB0A22" w:rsidP="00CB0A22">
      <w:pPr>
        <w:jc w:val="both"/>
        <w:rPr>
          <w:b/>
          <w:bCs/>
          <w:iCs/>
          <w:color w:val="000000"/>
          <w:sz w:val="20"/>
          <w:szCs w:val="20"/>
          <w:shd w:val="clear" w:color="auto" w:fill="FFFFFF"/>
          <w:lang w:val="en-US"/>
        </w:rPr>
      </w:pPr>
    </w:p>
    <w:p w14:paraId="5B0B1C03"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not transfer original documents or copies received from the Client to third parties without the written permission of the Client. </w:t>
      </w:r>
    </w:p>
    <w:p w14:paraId="543E970D" w14:textId="77777777" w:rsidR="00CB0A22" w:rsidRPr="00CB0A22" w:rsidRDefault="00CB0A22" w:rsidP="00CB0A22">
      <w:pPr>
        <w:ind w:firstLine="708"/>
        <w:jc w:val="both"/>
        <w:rPr>
          <w:bCs/>
          <w:iCs/>
          <w:color w:val="000000"/>
          <w:sz w:val="20"/>
          <w:szCs w:val="20"/>
          <w:shd w:val="clear" w:color="auto" w:fill="FFFFFF"/>
          <w:lang w:val="en-US"/>
        </w:rPr>
      </w:pPr>
    </w:p>
    <w:p w14:paraId="0035A026"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perform duties personally (by own forces and divisions), without imposing obligations on third parties.</w:t>
      </w:r>
    </w:p>
    <w:p w14:paraId="244D7DCA" w14:textId="77777777" w:rsidR="00CB0A22" w:rsidRPr="00CB0A22" w:rsidRDefault="00CB0A22" w:rsidP="00CB0A22">
      <w:pPr>
        <w:jc w:val="both"/>
        <w:rPr>
          <w:bCs/>
          <w:iCs/>
          <w:color w:val="000000"/>
          <w:sz w:val="20"/>
          <w:szCs w:val="20"/>
          <w:shd w:val="clear" w:color="auto" w:fill="FFFFFF"/>
          <w:lang w:val="en-US"/>
        </w:rPr>
      </w:pPr>
    </w:p>
    <w:p w14:paraId="4BDF79C3"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lastRenderedPageBreak/>
        <w:t>- suspend his employee from work at the Client's facilities, by the request of the latter in case an employee was convicted of non-performance or improper performance of his duties, exceeding his powers, committing illegal actions.</w:t>
      </w:r>
    </w:p>
    <w:p w14:paraId="574F0BB9" w14:textId="77777777" w:rsidR="00CB0A22" w:rsidRPr="00CB0A22" w:rsidRDefault="00CB0A22" w:rsidP="00CB0A22">
      <w:pPr>
        <w:jc w:val="both"/>
        <w:rPr>
          <w:bCs/>
          <w:iCs/>
          <w:color w:val="000000"/>
          <w:sz w:val="20"/>
          <w:szCs w:val="20"/>
          <w:shd w:val="clear" w:color="auto" w:fill="FFFFFF"/>
          <w:lang w:val="ka-GE"/>
        </w:rPr>
      </w:pPr>
    </w:p>
    <w:p w14:paraId="0E81A8E7"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be responsible for the fire safety of the security facility.</w:t>
      </w:r>
    </w:p>
    <w:p w14:paraId="1F396097" w14:textId="77777777" w:rsidR="00CB0A22" w:rsidRPr="00CB0A22" w:rsidRDefault="00CB0A22" w:rsidP="00CB0A22">
      <w:pPr>
        <w:jc w:val="both"/>
        <w:rPr>
          <w:bCs/>
          <w:iCs/>
          <w:color w:val="000000"/>
          <w:sz w:val="20"/>
          <w:szCs w:val="20"/>
          <w:shd w:val="clear" w:color="auto" w:fill="FFFFFF"/>
          <w:lang w:val="en-US"/>
        </w:rPr>
      </w:pPr>
    </w:p>
    <w:p w14:paraId="773B3CF2" w14:textId="77777777" w:rsidR="00CB0A22" w:rsidRPr="00CB0A22" w:rsidRDefault="00CB0A22" w:rsidP="00CB0A22">
      <w:pPr>
        <w:jc w:val="both"/>
        <w:rPr>
          <w:b/>
          <w:bCs/>
          <w:iCs/>
          <w:color w:val="000000"/>
          <w:sz w:val="20"/>
          <w:szCs w:val="20"/>
          <w:shd w:val="clear" w:color="auto" w:fill="FFFFFF"/>
          <w:lang w:val="en-US"/>
        </w:rPr>
      </w:pPr>
      <w:r w:rsidRPr="00CB0A22">
        <w:rPr>
          <w:b/>
          <w:bCs/>
          <w:iCs/>
          <w:color w:val="000000"/>
          <w:sz w:val="20"/>
          <w:szCs w:val="20"/>
          <w:shd w:val="clear" w:color="auto" w:fill="FFFFFF"/>
          <w:lang w:val="en-US"/>
        </w:rPr>
        <w:t>- By the time of the beginning to provide the services, conclude an agreement on interaction with the territorial bodies of internal affairs (the police, the Ministry of Emergency Situations) at the</w:t>
      </w:r>
      <w:r w:rsidRPr="00CB0A22">
        <w:rPr>
          <w:b/>
          <w:bCs/>
          <w:iCs/>
          <w:color w:val="000000"/>
          <w:sz w:val="20"/>
          <w:szCs w:val="20"/>
          <w:shd w:val="clear" w:color="auto" w:fill="FFFFFF"/>
          <w:lang w:val="ka-GE"/>
        </w:rPr>
        <w:t xml:space="preserve"> </w:t>
      </w:r>
      <w:r w:rsidRPr="00CB0A22">
        <w:rPr>
          <w:b/>
          <w:bCs/>
          <w:iCs/>
          <w:color w:val="000000"/>
          <w:sz w:val="20"/>
          <w:szCs w:val="20"/>
          <w:shd w:val="clear" w:color="auto" w:fill="FFFFFF"/>
          <w:lang w:val="en-US"/>
        </w:rPr>
        <w:t>Client's territory.</w:t>
      </w:r>
    </w:p>
    <w:p w14:paraId="369E03AE" w14:textId="77777777" w:rsidR="00CB0A22" w:rsidRPr="00CB0A22" w:rsidRDefault="00CB0A22" w:rsidP="00CB0A22">
      <w:pPr>
        <w:jc w:val="both"/>
        <w:rPr>
          <w:b/>
          <w:bCs/>
          <w:iCs/>
          <w:color w:val="000000"/>
          <w:sz w:val="20"/>
          <w:szCs w:val="20"/>
          <w:shd w:val="clear" w:color="auto" w:fill="FFFFFF"/>
          <w:lang w:val="en-US"/>
        </w:rPr>
      </w:pPr>
    </w:p>
    <w:p w14:paraId="66FFF61C"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4.7.1. The Security company should</w:t>
      </w:r>
      <w:r w:rsidRPr="00CB0A22">
        <w:rPr>
          <w:bCs/>
          <w:iCs/>
          <w:color w:val="000000"/>
          <w:sz w:val="20"/>
          <w:szCs w:val="20"/>
          <w:shd w:val="clear" w:color="auto" w:fill="FFFFFF"/>
          <w:lang w:val="ka-GE"/>
        </w:rPr>
        <w:t xml:space="preserve"> </w:t>
      </w:r>
      <w:r w:rsidRPr="00CB0A22">
        <w:rPr>
          <w:bCs/>
          <w:iCs/>
          <w:color w:val="000000"/>
          <w:sz w:val="20"/>
          <w:szCs w:val="20"/>
          <w:shd w:val="clear" w:color="auto" w:fill="FFFFFF"/>
          <w:lang w:val="en-US"/>
        </w:rPr>
        <w:t>have professional activity insurance to compensate the losses caused to the Client in case of:</w:t>
      </w:r>
    </w:p>
    <w:p w14:paraId="04919074" w14:textId="77777777" w:rsidR="00CB0A22" w:rsidRPr="00CB0A22" w:rsidRDefault="00CB0A22" w:rsidP="00CB0A22">
      <w:pPr>
        <w:jc w:val="both"/>
        <w:rPr>
          <w:bCs/>
          <w:iCs/>
          <w:color w:val="000000"/>
          <w:sz w:val="20"/>
          <w:szCs w:val="20"/>
          <w:shd w:val="clear" w:color="auto" w:fill="FFFFFF"/>
          <w:lang w:val="en-US"/>
        </w:rPr>
      </w:pPr>
    </w:p>
    <w:p w14:paraId="5F5F646A"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destruction or damage to the property of the Client, harm to life and health of “Tbilisi Mall” employees and visitors, resulted from non-performance or improper performance of the Security company’s obligations to protect the facility, including in the absence of an actual culprit, which was failed to detain;</w:t>
      </w:r>
    </w:p>
    <w:p w14:paraId="699C3223" w14:textId="77777777" w:rsidR="00CB0A22" w:rsidRPr="00CB0A22" w:rsidRDefault="00CB0A22" w:rsidP="00CB0A22">
      <w:pPr>
        <w:ind w:firstLine="708"/>
        <w:jc w:val="both"/>
        <w:rPr>
          <w:bCs/>
          <w:iCs/>
          <w:color w:val="000000"/>
          <w:sz w:val="20"/>
          <w:szCs w:val="20"/>
          <w:shd w:val="clear" w:color="auto" w:fill="FFFFFF"/>
          <w:lang w:val="en-US"/>
        </w:rPr>
      </w:pPr>
    </w:p>
    <w:p w14:paraId="283C5DAE" w14:textId="6B30D880"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fire or other reasons caused by the fault of the security company employees, as well as as a result of the failure or improper performance of the obligations assumed to protect the facility by the Security </w:t>
      </w:r>
      <w:r w:rsidR="00DA7CA9" w:rsidRPr="00CB0A22">
        <w:rPr>
          <w:bCs/>
          <w:iCs/>
          <w:color w:val="000000"/>
          <w:sz w:val="20"/>
          <w:szCs w:val="20"/>
          <w:shd w:val="clear" w:color="auto" w:fill="FFFFFF"/>
          <w:lang w:val="en-US"/>
        </w:rPr>
        <w:t>company.</w:t>
      </w:r>
    </w:p>
    <w:p w14:paraId="2EE2A471" w14:textId="77777777" w:rsidR="00CB0A22" w:rsidRPr="00CB0A22" w:rsidRDefault="00CB0A22" w:rsidP="00CB0A22">
      <w:pPr>
        <w:ind w:firstLine="708"/>
        <w:jc w:val="both"/>
        <w:rPr>
          <w:bCs/>
          <w:iCs/>
          <w:color w:val="000000"/>
          <w:sz w:val="20"/>
          <w:szCs w:val="20"/>
          <w:shd w:val="clear" w:color="auto" w:fill="FFFFFF"/>
          <w:lang w:val="en-US"/>
        </w:rPr>
      </w:pPr>
    </w:p>
    <w:p w14:paraId="47CB60C9"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due to unlawful behavior (action or inaction) - the Security company, the employees of the Security company.</w:t>
      </w:r>
    </w:p>
    <w:p w14:paraId="604CE1C6" w14:textId="77777777" w:rsidR="00CB0A22" w:rsidRPr="00CB0A22" w:rsidRDefault="00CB0A22" w:rsidP="00CB0A22">
      <w:pPr>
        <w:jc w:val="both"/>
        <w:rPr>
          <w:bCs/>
          <w:iCs/>
          <w:color w:val="000000"/>
          <w:sz w:val="20"/>
          <w:szCs w:val="20"/>
          <w:shd w:val="clear" w:color="auto" w:fill="FFFFFF"/>
          <w:lang w:val="en-US"/>
        </w:rPr>
      </w:pPr>
    </w:p>
    <w:p w14:paraId="007E5235" w14:textId="55443D7E" w:rsidR="00CB0A22" w:rsidRPr="00CB0A22" w:rsidRDefault="00CB0A22" w:rsidP="00CB0A22">
      <w:pPr>
        <w:jc w:val="both"/>
        <w:rPr>
          <w:b/>
          <w:bCs/>
          <w:iCs/>
          <w:color w:val="000000"/>
          <w:sz w:val="20"/>
          <w:szCs w:val="20"/>
          <w:shd w:val="clear" w:color="auto" w:fill="FFFFFF"/>
          <w:lang w:val="en-US"/>
        </w:rPr>
      </w:pPr>
      <w:r w:rsidRPr="00CB0A22">
        <w:rPr>
          <w:b/>
          <w:bCs/>
          <w:iCs/>
          <w:color w:val="000000"/>
          <w:sz w:val="20"/>
          <w:szCs w:val="20"/>
          <w:shd w:val="clear" w:color="auto" w:fill="FFFFFF"/>
          <w:lang w:val="en-US"/>
        </w:rPr>
        <w:t xml:space="preserve">4.8. Conditions for providing security services for “Tbilisi Mall” shopping center, payment and guarantee </w:t>
      </w:r>
      <w:r w:rsidR="00DA7CA9" w:rsidRPr="00CB0A22">
        <w:rPr>
          <w:b/>
          <w:bCs/>
          <w:iCs/>
          <w:color w:val="000000"/>
          <w:sz w:val="20"/>
          <w:szCs w:val="20"/>
          <w:shd w:val="clear" w:color="auto" w:fill="FFFFFF"/>
          <w:lang w:val="en-US"/>
        </w:rPr>
        <w:t>obligations.</w:t>
      </w:r>
    </w:p>
    <w:p w14:paraId="0924769A" w14:textId="77777777" w:rsidR="00CB0A22" w:rsidRPr="00CB0A22" w:rsidRDefault="00CB0A22" w:rsidP="00CB0A22">
      <w:pPr>
        <w:jc w:val="both"/>
        <w:rPr>
          <w:bCs/>
          <w:iCs/>
          <w:color w:val="000000"/>
          <w:sz w:val="20"/>
          <w:szCs w:val="20"/>
          <w:shd w:val="clear" w:color="auto" w:fill="FFFFFF"/>
          <w:lang w:val="en-US"/>
        </w:rPr>
      </w:pPr>
    </w:p>
    <w:p w14:paraId="56E6A007"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4.8.1. The security company guarantees the quality of the service provided to protect “Tbilisi Mall” shopping center.</w:t>
      </w:r>
    </w:p>
    <w:p w14:paraId="689606B8"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4.8.2. Payment for security company services will be made by bank transfer in the following sequence:</w:t>
      </w:r>
    </w:p>
    <w:p w14:paraId="5E8C9EA7"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after security service for Tbilisi Mall shopping center is provided, delivery-acceptance act for providing services will be signed and an invoice will be issued.</w:t>
      </w:r>
    </w:p>
    <w:p w14:paraId="53AF5664" w14:textId="77777777" w:rsidR="00CB0A22" w:rsidRPr="00CB0A22" w:rsidRDefault="00CB0A22" w:rsidP="00CB0A22">
      <w:pPr>
        <w:jc w:val="both"/>
        <w:rPr>
          <w:bCs/>
          <w:iCs/>
          <w:color w:val="000000"/>
          <w:sz w:val="20"/>
          <w:szCs w:val="20"/>
          <w:shd w:val="clear" w:color="auto" w:fill="FFFFFF"/>
          <w:lang w:val="en-US"/>
        </w:rPr>
      </w:pPr>
    </w:p>
    <w:p w14:paraId="08921F7C"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4.8.3. The payment will be made within 5 working days after signing the act of provided services and receiving an invoice from the security company.</w:t>
      </w:r>
    </w:p>
    <w:p w14:paraId="68CE93C3" w14:textId="77777777" w:rsidR="00CB0A22" w:rsidRPr="00CB0A22" w:rsidRDefault="00CB0A22" w:rsidP="00CB0A22">
      <w:pPr>
        <w:jc w:val="both"/>
        <w:rPr>
          <w:bCs/>
          <w:iCs/>
          <w:color w:val="000000"/>
          <w:sz w:val="20"/>
          <w:szCs w:val="20"/>
          <w:shd w:val="clear" w:color="auto" w:fill="FFFFFF"/>
          <w:lang w:val="en-US"/>
        </w:rPr>
      </w:pPr>
    </w:p>
    <w:p w14:paraId="58079720" w14:textId="030CE112"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4.8.4. Payment is made only for </w:t>
      </w:r>
      <w:r w:rsidR="00DA7CA9" w:rsidRPr="00CB0A22">
        <w:rPr>
          <w:bCs/>
          <w:iCs/>
          <w:color w:val="000000"/>
          <w:sz w:val="20"/>
          <w:szCs w:val="20"/>
          <w:shd w:val="clear" w:color="auto" w:fill="FFFFFF"/>
          <w:lang w:val="en-US"/>
        </w:rPr>
        <w:t>provided</w:t>
      </w:r>
      <w:r w:rsidRPr="00CB0A22">
        <w:rPr>
          <w:bCs/>
          <w:iCs/>
          <w:color w:val="000000"/>
          <w:sz w:val="20"/>
          <w:szCs w:val="20"/>
          <w:shd w:val="clear" w:color="auto" w:fill="FFFFFF"/>
          <w:lang w:val="en-US"/>
        </w:rPr>
        <w:t xml:space="preserve"> services, when the Security company provides supporting documents using forms agreed by the parties (schedules, sheets). The reporting period is one month.</w:t>
      </w:r>
    </w:p>
    <w:p w14:paraId="363D870F" w14:textId="77777777" w:rsidR="00CB0A22" w:rsidRPr="00CB0A22" w:rsidRDefault="00CB0A22" w:rsidP="00CB0A22">
      <w:pPr>
        <w:jc w:val="both"/>
        <w:rPr>
          <w:bCs/>
          <w:iCs/>
          <w:color w:val="000000"/>
          <w:sz w:val="20"/>
          <w:szCs w:val="20"/>
          <w:shd w:val="clear" w:color="auto" w:fill="FFFFFF"/>
          <w:lang w:val="en-US"/>
        </w:rPr>
      </w:pPr>
    </w:p>
    <w:p w14:paraId="71731B85" w14:textId="77777777" w:rsidR="00CB0A22" w:rsidRPr="00CB0A22" w:rsidRDefault="00CB0A22" w:rsidP="00CB0A22">
      <w:pPr>
        <w:jc w:val="both"/>
        <w:rPr>
          <w:bCs/>
          <w:iCs/>
          <w:color w:val="000000"/>
          <w:sz w:val="20"/>
          <w:szCs w:val="20"/>
          <w:shd w:val="clear" w:color="auto" w:fill="FFFFFF"/>
          <w:lang w:val="en-US"/>
        </w:rPr>
      </w:pPr>
      <w:r w:rsidRPr="00CB0A22">
        <w:rPr>
          <w:b/>
          <w:bCs/>
          <w:iCs/>
          <w:color w:val="000000"/>
          <w:sz w:val="20"/>
          <w:szCs w:val="20"/>
          <w:shd w:val="clear" w:color="auto" w:fill="FFFFFF"/>
          <w:lang w:val="en-US"/>
        </w:rPr>
        <w:t>5. Requirements to the contract:</w:t>
      </w:r>
      <w:r w:rsidRPr="00CB0A22">
        <w:rPr>
          <w:bCs/>
          <w:iCs/>
          <w:color w:val="000000"/>
          <w:sz w:val="20"/>
          <w:szCs w:val="20"/>
          <w:shd w:val="clear" w:color="auto" w:fill="FFFFFF"/>
          <w:lang w:val="en-US"/>
        </w:rPr>
        <w:t xml:space="preserve"> Within 7 working days, after receiving task assignment, submit a draft contract to us for “Tbilisi Mall” shopping center security services provision. It should be possible to make changes to the standard form of the contract offered by the company, as well as the possibility of concluding additional agreements under the conditions of “Rakeen Uptown Development” LLC.</w:t>
      </w:r>
    </w:p>
    <w:p w14:paraId="67F3ABAF" w14:textId="77777777" w:rsidR="00CB0A22" w:rsidRPr="00CB0A22" w:rsidRDefault="00CB0A22" w:rsidP="00CB0A22">
      <w:pPr>
        <w:jc w:val="both"/>
        <w:rPr>
          <w:bCs/>
          <w:iCs/>
          <w:color w:val="000000"/>
          <w:sz w:val="20"/>
          <w:szCs w:val="20"/>
          <w:shd w:val="clear" w:color="auto" w:fill="FFFFFF"/>
          <w:lang w:val="en-US"/>
        </w:rPr>
      </w:pPr>
    </w:p>
    <w:p w14:paraId="0A0E47D9" w14:textId="77777777" w:rsidR="00CB0A22" w:rsidRPr="00CB0A22" w:rsidRDefault="00CB0A22" w:rsidP="00CB0A22">
      <w:pPr>
        <w:jc w:val="both"/>
        <w:rPr>
          <w:b/>
          <w:bCs/>
          <w:iCs/>
          <w:color w:val="000000"/>
          <w:sz w:val="20"/>
          <w:szCs w:val="20"/>
          <w:shd w:val="clear" w:color="auto" w:fill="FFFFFF"/>
          <w:lang w:val="en-US"/>
        </w:rPr>
      </w:pPr>
      <w:r w:rsidRPr="00CB0A22">
        <w:rPr>
          <w:b/>
          <w:bCs/>
          <w:iCs/>
          <w:color w:val="000000"/>
          <w:sz w:val="20"/>
          <w:szCs w:val="20"/>
          <w:shd w:val="clear" w:color="auto" w:fill="FFFFFF"/>
          <w:lang w:val="en-US"/>
        </w:rPr>
        <w:t>Be sure to reflect in the contract:</w:t>
      </w:r>
    </w:p>
    <w:p w14:paraId="60E6F931" w14:textId="77777777" w:rsidR="00CB0A22" w:rsidRPr="00CB0A22" w:rsidRDefault="00CB0A22" w:rsidP="00CB0A22">
      <w:pPr>
        <w:jc w:val="both"/>
        <w:rPr>
          <w:b/>
          <w:bCs/>
          <w:iCs/>
          <w:color w:val="000000"/>
          <w:sz w:val="20"/>
          <w:szCs w:val="20"/>
          <w:shd w:val="clear" w:color="auto" w:fill="FFFFFF"/>
          <w:lang w:val="en-US"/>
        </w:rPr>
      </w:pPr>
    </w:p>
    <w:p w14:paraId="17F2B0D5" w14:textId="5FF50652"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xml:space="preserve">- additional services, except those envisaged in the main contract, must be provided by the security company after receiving a written notification from the Client with a detailed description of the subject, the period of services. Notification of the need to provide additional services is sent by the Client at least 3 (three) days before the date of services </w:t>
      </w:r>
      <w:r w:rsidR="009D4819" w:rsidRPr="00CB0A22">
        <w:rPr>
          <w:bCs/>
          <w:iCs/>
          <w:color w:val="000000"/>
          <w:sz w:val="20"/>
          <w:szCs w:val="20"/>
          <w:shd w:val="clear" w:color="auto" w:fill="FFFFFF"/>
          <w:lang w:val="en-US"/>
        </w:rPr>
        <w:t>provision.</w:t>
      </w:r>
      <w:r w:rsidRPr="00CB0A22">
        <w:rPr>
          <w:bCs/>
          <w:iCs/>
          <w:color w:val="000000"/>
          <w:sz w:val="20"/>
          <w:szCs w:val="20"/>
          <w:shd w:val="clear" w:color="auto" w:fill="FFFFFF"/>
          <w:lang w:val="en-US"/>
        </w:rPr>
        <w:t xml:space="preserve"> </w:t>
      </w:r>
    </w:p>
    <w:p w14:paraId="5476A1A9"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the responsibility for "Tbilisi Mall" shopping center property safety, resulted from its loss, deficiency and damage;</w:t>
      </w:r>
    </w:p>
    <w:p w14:paraId="6624B8C5"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 the responsibility (penalty) for violating the rules of fire safety and labor protection in the process of providing services (each violation);</w:t>
      </w:r>
    </w:p>
    <w:p w14:paraId="29D13862" w14:textId="77777777" w:rsidR="00CB0A22" w:rsidRPr="00CB0A22" w:rsidRDefault="00CB0A22" w:rsidP="00CB0A22">
      <w:pPr>
        <w:jc w:val="both"/>
        <w:rPr>
          <w:bCs/>
          <w:iCs/>
          <w:color w:val="000000"/>
          <w:sz w:val="20"/>
          <w:szCs w:val="20"/>
          <w:shd w:val="clear" w:color="auto" w:fill="FFFFFF"/>
          <w:lang w:val="en-US"/>
        </w:rPr>
      </w:pPr>
    </w:p>
    <w:p w14:paraId="5A6CC0C5" w14:textId="68FDB88E" w:rsidR="00CB0A22" w:rsidRPr="00CB0A22" w:rsidRDefault="00CB0A22" w:rsidP="00CB0A22">
      <w:pPr>
        <w:jc w:val="both"/>
        <w:rPr>
          <w:bCs/>
          <w:iCs/>
          <w:color w:val="000000"/>
          <w:sz w:val="20"/>
          <w:szCs w:val="20"/>
          <w:shd w:val="clear" w:color="auto" w:fill="FFFFFF"/>
          <w:lang w:val="en-US"/>
        </w:rPr>
      </w:pPr>
      <w:r w:rsidRPr="00CB0A22">
        <w:rPr>
          <w:b/>
          <w:bCs/>
          <w:iCs/>
          <w:color w:val="000000"/>
          <w:sz w:val="20"/>
          <w:szCs w:val="20"/>
          <w:shd w:val="clear" w:color="auto" w:fill="FFFFFF"/>
          <w:lang w:val="en-US"/>
        </w:rPr>
        <w:t>6. Task:</w:t>
      </w:r>
      <w:r w:rsidRPr="00CB0A22">
        <w:rPr>
          <w:bCs/>
          <w:iCs/>
          <w:color w:val="000000"/>
          <w:sz w:val="20"/>
          <w:szCs w:val="20"/>
          <w:shd w:val="clear" w:color="auto" w:fill="FFFFFF"/>
          <w:lang w:val="en-US"/>
        </w:rPr>
        <w:t xml:space="preserve"> To conclude, on the basis of the task assignment given to you and the requirements set forth in it, also after actually studying the security object on site by </w:t>
      </w:r>
      <w:proofErr w:type="spellStart"/>
      <w:r w:rsidR="002F0E16">
        <w:rPr>
          <w:bCs/>
          <w:iCs/>
          <w:color w:val="000000"/>
          <w:sz w:val="20"/>
          <w:szCs w:val="20"/>
          <w:shd w:val="clear" w:color="auto" w:fill="FFFFFF"/>
          <w:lang w:val="en-US"/>
        </w:rPr>
        <w:t>it’s</w:t>
      </w:r>
      <w:proofErr w:type="spellEnd"/>
      <w:r w:rsidRPr="00CB0A22">
        <w:rPr>
          <w:bCs/>
          <w:iCs/>
          <w:color w:val="000000"/>
          <w:sz w:val="20"/>
          <w:szCs w:val="20"/>
          <w:shd w:val="clear" w:color="auto" w:fill="FFFFFF"/>
          <w:lang w:val="en-US"/>
        </w:rPr>
        <w:t xml:space="preserve"> specialists, in accordance with the floor plans and the layout of “Tbilisi Mall” shopping center, within 7 working days after receiving this task, you need to prepare and present your vision of the objectives and the solution to set up the protection of the shopping center, both by physical forces and technical means.</w:t>
      </w:r>
    </w:p>
    <w:p w14:paraId="192C361D" w14:textId="77777777" w:rsidR="00CB0A22" w:rsidRPr="00CB0A22" w:rsidRDefault="00CB0A22" w:rsidP="00CB0A22">
      <w:pPr>
        <w:jc w:val="both"/>
        <w:rPr>
          <w:bCs/>
          <w:iCs/>
          <w:color w:val="000000"/>
          <w:sz w:val="20"/>
          <w:szCs w:val="20"/>
          <w:shd w:val="clear" w:color="auto" w:fill="FFFFFF"/>
          <w:lang w:val="en-US"/>
        </w:rPr>
      </w:pPr>
    </w:p>
    <w:p w14:paraId="5024A344"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Requirements to the proposal:</w:t>
      </w:r>
    </w:p>
    <w:p w14:paraId="28985267" w14:textId="77777777" w:rsidR="00CB0A22" w:rsidRPr="00CB0A22" w:rsidRDefault="00CB0A22" w:rsidP="00CB0A22">
      <w:pPr>
        <w:jc w:val="both"/>
        <w:rPr>
          <w:bCs/>
          <w:iCs/>
          <w:color w:val="000000"/>
          <w:sz w:val="20"/>
          <w:szCs w:val="20"/>
          <w:shd w:val="clear" w:color="auto" w:fill="FFFFFF"/>
          <w:lang w:val="en-US"/>
        </w:rPr>
      </w:pPr>
    </w:p>
    <w:p w14:paraId="769E0611"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The proposal should contain:</w:t>
      </w:r>
    </w:p>
    <w:p w14:paraId="275BB369"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-Technology of the service (How are you going to provide the service).</w:t>
      </w:r>
    </w:p>
    <w:p w14:paraId="03FE9917"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-Placement of the posts.</w:t>
      </w:r>
    </w:p>
    <w:p w14:paraId="5943C7F1"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-Schedule of working (8 hours, 24/7, 12 hours, etc.) of each post.</w:t>
      </w:r>
    </w:p>
    <w:p w14:paraId="185A586C"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-Organization chart of the team on the site.</w:t>
      </w:r>
    </w:p>
    <w:p w14:paraId="5CFEE1FA"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lastRenderedPageBreak/>
        <w:t>-Calculation of number of staff.</w:t>
      </w:r>
    </w:p>
    <w:p w14:paraId="39301D3F"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-Equipment of every type of security personnel (ordinary, senior, head etc.) on the site.</w:t>
      </w:r>
    </w:p>
    <w:p w14:paraId="05DEC32C"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-Offer of the price with calculation.</w:t>
      </w:r>
    </w:p>
    <w:p w14:paraId="4DF214D3"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-Hourly rate for additional personnel.</w:t>
      </w:r>
    </w:p>
    <w:p w14:paraId="5B15B213"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-Additional service with price (optional).</w:t>
      </w:r>
    </w:p>
    <w:p w14:paraId="6A5D716B" w14:textId="77777777" w:rsidR="00CB0A22" w:rsidRPr="00CB0A22" w:rsidRDefault="00CB0A22" w:rsidP="00CB0A22">
      <w:pPr>
        <w:jc w:val="both"/>
        <w:rPr>
          <w:bCs/>
          <w:iCs/>
          <w:color w:val="000000"/>
          <w:sz w:val="20"/>
          <w:szCs w:val="20"/>
          <w:shd w:val="clear" w:color="auto" w:fill="FFFFFF"/>
          <w:lang w:val="en-US"/>
        </w:rPr>
      </w:pPr>
    </w:p>
    <w:p w14:paraId="1DD51301" w14:textId="77777777" w:rsidR="00CB0A22" w:rsidRPr="00CB0A22" w:rsidRDefault="00CB0A22" w:rsidP="00CB0A22">
      <w:pPr>
        <w:jc w:val="both"/>
        <w:rPr>
          <w:bCs/>
          <w:iCs/>
          <w:color w:val="000000"/>
          <w:sz w:val="20"/>
          <w:szCs w:val="20"/>
          <w:shd w:val="clear" w:color="auto" w:fill="FFFFFF"/>
          <w:lang w:val="en-US"/>
        </w:rPr>
      </w:pPr>
    </w:p>
    <w:p w14:paraId="6C2D5679" w14:textId="77777777" w:rsidR="00CB0A22" w:rsidRPr="00CB0A22" w:rsidRDefault="00CB0A22" w:rsidP="00CB0A22">
      <w:pPr>
        <w:jc w:val="both"/>
        <w:rPr>
          <w:bCs/>
          <w:iCs/>
          <w:color w:val="000000"/>
          <w:sz w:val="20"/>
          <w:szCs w:val="20"/>
          <w:shd w:val="clear" w:color="auto" w:fill="FFFFFF"/>
          <w:lang w:val="en-US"/>
        </w:rPr>
      </w:pPr>
    </w:p>
    <w:p w14:paraId="225B58AB" w14:textId="689E185E" w:rsidR="00CB0A22" w:rsidRPr="00CB0A22" w:rsidRDefault="00903EA3" w:rsidP="00CB0A22">
      <w:pPr>
        <w:jc w:val="both"/>
        <w:rPr>
          <w:bCs/>
          <w:iCs/>
          <w:color w:val="000000"/>
          <w:sz w:val="20"/>
          <w:szCs w:val="20"/>
          <w:shd w:val="clear" w:color="auto" w:fill="FFFFFF"/>
          <w:lang w:val="en-US"/>
        </w:rPr>
      </w:pPr>
      <w:r>
        <w:rPr>
          <w:bCs/>
          <w:iCs/>
          <w:color w:val="000000"/>
          <w:sz w:val="20"/>
          <w:szCs w:val="20"/>
          <w:shd w:val="clear" w:color="auto" w:fill="FFFFFF"/>
          <w:lang w:val="en-US"/>
        </w:rPr>
        <w:t>Prepared</w:t>
      </w:r>
      <w:r w:rsidR="00CB0A22" w:rsidRPr="00CB0A22">
        <w:rPr>
          <w:bCs/>
          <w:iCs/>
          <w:color w:val="000000"/>
          <w:sz w:val="20"/>
          <w:szCs w:val="20"/>
          <w:shd w:val="clear" w:color="auto" w:fill="FFFFFF"/>
          <w:lang w:val="en-US"/>
        </w:rPr>
        <w:t xml:space="preserve"> by: Nikoloz Komelev</w:t>
      </w:r>
      <w:r w:rsidR="00007BFD">
        <w:rPr>
          <w:bCs/>
          <w:iCs/>
          <w:color w:val="000000"/>
          <w:sz w:val="20"/>
          <w:szCs w:val="20"/>
          <w:shd w:val="clear" w:color="auto" w:fill="FFFFFF"/>
          <w:lang w:val="en-US"/>
        </w:rPr>
        <w:t>, Health, Safety and Security Services Manager</w:t>
      </w:r>
    </w:p>
    <w:p w14:paraId="25656393" w14:textId="77777777" w:rsidR="00CB0A22"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Tel.: +995599544112</w:t>
      </w:r>
    </w:p>
    <w:p w14:paraId="3DA9D4DF" w14:textId="77777777" w:rsidR="002C0B37" w:rsidRPr="00CB0A22" w:rsidRDefault="00CB0A22" w:rsidP="00CB0A22">
      <w:pPr>
        <w:jc w:val="both"/>
        <w:rPr>
          <w:bCs/>
          <w:iCs/>
          <w:color w:val="000000"/>
          <w:sz w:val="20"/>
          <w:szCs w:val="20"/>
          <w:shd w:val="clear" w:color="auto" w:fill="FFFFFF"/>
          <w:lang w:val="en-US"/>
        </w:rPr>
      </w:pPr>
      <w:r w:rsidRPr="00CB0A22">
        <w:rPr>
          <w:bCs/>
          <w:iCs/>
          <w:color w:val="000000"/>
          <w:sz w:val="20"/>
          <w:szCs w:val="20"/>
          <w:shd w:val="clear" w:color="auto" w:fill="FFFFFF"/>
          <w:lang w:val="en-US"/>
        </w:rPr>
        <w:t>E-mail: n.komelev@tbilisimall.com</w:t>
      </w:r>
    </w:p>
    <w:sectPr w:rsidR="002C0B37" w:rsidRPr="00CB0A22" w:rsidSect="00C61F63">
      <w:pgSz w:w="12240" w:h="15840"/>
      <w:pgMar w:top="709" w:right="850" w:bottom="1134" w:left="1701"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CDB0B" w14:textId="77777777" w:rsidR="003069FD" w:rsidRDefault="003069FD" w:rsidP="00045A45">
      <w:r>
        <w:separator/>
      </w:r>
    </w:p>
  </w:endnote>
  <w:endnote w:type="continuationSeparator" w:id="0">
    <w:p w14:paraId="455D8373" w14:textId="77777777" w:rsidR="003069FD" w:rsidRDefault="003069FD" w:rsidP="0004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altName w:val="Calibri"/>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_DumbaMt">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7034B" w14:textId="77777777" w:rsidR="003069FD" w:rsidRDefault="003069FD" w:rsidP="00045A45">
      <w:r>
        <w:separator/>
      </w:r>
    </w:p>
  </w:footnote>
  <w:footnote w:type="continuationSeparator" w:id="0">
    <w:p w14:paraId="7B30BAE3" w14:textId="77777777" w:rsidR="003069FD" w:rsidRDefault="003069FD" w:rsidP="00045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14F6858"/>
    <w:multiLevelType w:val="multilevel"/>
    <w:tmpl w:val="8E0E3F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82AD1"/>
    <w:multiLevelType w:val="hybridMultilevel"/>
    <w:tmpl w:val="BF1882D0"/>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7DF371F"/>
    <w:multiLevelType w:val="hybridMultilevel"/>
    <w:tmpl w:val="D18A20CE"/>
    <w:lvl w:ilvl="0" w:tplc="04090001">
      <w:start w:val="1"/>
      <w:numFmt w:val="bullet"/>
      <w:lvlText w:val=""/>
      <w:lvlJc w:val="left"/>
      <w:pPr>
        <w:ind w:left="1326" w:hanging="360"/>
      </w:pPr>
      <w:rPr>
        <w:rFonts w:ascii="Symbol" w:hAnsi="Symbol"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4" w15:restartNumberingAfterBreak="0">
    <w:nsid w:val="088B5D4C"/>
    <w:multiLevelType w:val="hybridMultilevel"/>
    <w:tmpl w:val="C9BE3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C3946"/>
    <w:multiLevelType w:val="hybridMultilevel"/>
    <w:tmpl w:val="DE9A61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30C93"/>
    <w:multiLevelType w:val="hybridMultilevel"/>
    <w:tmpl w:val="CA826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E5644"/>
    <w:multiLevelType w:val="hybridMultilevel"/>
    <w:tmpl w:val="7408D2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48E0CE7"/>
    <w:multiLevelType w:val="hybridMultilevel"/>
    <w:tmpl w:val="D72C4D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01763"/>
    <w:multiLevelType w:val="hybridMultilevel"/>
    <w:tmpl w:val="F2C2A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0415"/>
    <w:multiLevelType w:val="multilevel"/>
    <w:tmpl w:val="A9C8D6BE"/>
    <w:name w:val="zzmpBullets||Bullets|2|1|1|1|0|32||1|12|32||1|12|32||1|12|32||1|12|32||1|12|32||1|12|32||1|12|32||1|12|32||"/>
    <w:lvl w:ilvl="0">
      <w:start w:val="1"/>
      <w:numFmt w:val="bullet"/>
      <w:pStyle w:val="BulletsL1"/>
      <w:lvlText w:val="·"/>
      <w:lvlJc w:val="left"/>
      <w:pPr>
        <w:tabs>
          <w:tab w:val="num" w:pos="720"/>
        </w:tabs>
        <w:ind w:left="720" w:hanging="720"/>
      </w:pPr>
      <w:rPr>
        <w:rFonts w:ascii="Symbol" w:hAnsi="Symbol" w:hint="default"/>
        <w:b w:val="0"/>
        <w:i w:val="0"/>
        <w:caps w:val="0"/>
        <w:smallCaps w:val="0"/>
        <w:u w:val="none"/>
      </w:rPr>
    </w:lvl>
    <w:lvl w:ilvl="1">
      <w:start w:val="1"/>
      <w:numFmt w:val="bullet"/>
      <w:lvlRestart w:val="0"/>
      <w:pStyle w:val="Bullets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sL3"/>
      <w:lvlText w:val="·"/>
      <w:lvlJc w:val="left"/>
      <w:pPr>
        <w:tabs>
          <w:tab w:val="num" w:pos="2160"/>
        </w:tabs>
        <w:ind w:left="2160" w:hanging="720"/>
      </w:pPr>
      <w:rPr>
        <w:rFonts w:ascii="Symbol" w:hAnsi="Symbol" w:hint="default"/>
        <w:b w:val="0"/>
        <w:i w:val="0"/>
        <w:caps w:val="0"/>
        <w:u w:val="none"/>
      </w:rPr>
    </w:lvl>
    <w:lvl w:ilvl="3">
      <w:start w:val="1"/>
      <w:numFmt w:val="bullet"/>
      <w:lvlRestart w:val="0"/>
      <w:pStyle w:val="BulletsL4"/>
      <w:lvlText w:val="·"/>
      <w:lvlJc w:val="left"/>
      <w:pPr>
        <w:tabs>
          <w:tab w:val="num" w:pos="2880"/>
        </w:tabs>
        <w:ind w:left="2880" w:hanging="720"/>
      </w:pPr>
      <w:rPr>
        <w:rFonts w:ascii="Symbol" w:hAnsi="Symbol" w:hint="default"/>
        <w:b w:val="0"/>
        <w:i w:val="0"/>
        <w:caps w:val="0"/>
        <w:u w:val="none"/>
      </w:rPr>
    </w:lvl>
    <w:lvl w:ilvl="4">
      <w:start w:val="1"/>
      <w:numFmt w:val="bullet"/>
      <w:lvlRestart w:val="0"/>
      <w:pStyle w:val="BulletsL5"/>
      <w:lvlText w:val="·"/>
      <w:lvlJc w:val="left"/>
      <w:pPr>
        <w:tabs>
          <w:tab w:val="num" w:pos="3600"/>
        </w:tabs>
        <w:ind w:left="3600" w:hanging="720"/>
      </w:pPr>
      <w:rPr>
        <w:rFonts w:ascii="Symbol" w:hAnsi="Symbol" w:hint="default"/>
        <w:b w:val="0"/>
        <w:i w:val="0"/>
        <w:caps w:val="0"/>
        <w:u w:val="none"/>
      </w:rPr>
    </w:lvl>
    <w:lvl w:ilvl="5">
      <w:start w:val="1"/>
      <w:numFmt w:val="bullet"/>
      <w:lvlRestart w:val="0"/>
      <w:pStyle w:val="BulletsL6"/>
      <w:lvlText w:val="·"/>
      <w:lvlJc w:val="left"/>
      <w:pPr>
        <w:tabs>
          <w:tab w:val="num" w:pos="4320"/>
        </w:tabs>
        <w:ind w:left="4320" w:hanging="720"/>
      </w:pPr>
      <w:rPr>
        <w:rFonts w:ascii="Symbol" w:hAnsi="Symbol" w:hint="default"/>
        <w:b w:val="0"/>
        <w:i w:val="0"/>
        <w:caps w:val="0"/>
        <w:u w:val="none"/>
      </w:rPr>
    </w:lvl>
    <w:lvl w:ilvl="6">
      <w:start w:val="1"/>
      <w:numFmt w:val="bullet"/>
      <w:lvlRestart w:val="0"/>
      <w:pStyle w:val="BulletsL7"/>
      <w:lvlText w:val="·"/>
      <w:lvlJc w:val="left"/>
      <w:pPr>
        <w:tabs>
          <w:tab w:val="num" w:pos="5040"/>
        </w:tabs>
        <w:ind w:left="5040" w:hanging="720"/>
      </w:pPr>
      <w:rPr>
        <w:rFonts w:ascii="Symbol" w:hAnsi="Symbol" w:hint="default"/>
        <w:b w:val="0"/>
        <w:i w:val="0"/>
        <w:caps w:val="0"/>
        <w:u w:val="none"/>
      </w:rPr>
    </w:lvl>
    <w:lvl w:ilvl="7">
      <w:start w:val="1"/>
      <w:numFmt w:val="bullet"/>
      <w:lvlRestart w:val="0"/>
      <w:pStyle w:val="BulletsL8"/>
      <w:lvlText w:val="·"/>
      <w:lvlJc w:val="left"/>
      <w:pPr>
        <w:tabs>
          <w:tab w:val="num" w:pos="5760"/>
        </w:tabs>
        <w:ind w:left="5760" w:hanging="720"/>
      </w:pPr>
      <w:rPr>
        <w:rFonts w:ascii="Symbol" w:hAnsi="Symbol" w:hint="default"/>
        <w:b w:val="0"/>
        <w:i w:val="0"/>
        <w:caps w:val="0"/>
        <w:u w:val="none"/>
      </w:rPr>
    </w:lvl>
    <w:lvl w:ilvl="8">
      <w:start w:val="1"/>
      <w:numFmt w:val="bullet"/>
      <w:lvlRestart w:val="0"/>
      <w:pStyle w:val="BulletsL9"/>
      <w:lvlText w:val="·"/>
      <w:lvlJc w:val="left"/>
      <w:pPr>
        <w:tabs>
          <w:tab w:val="num" w:pos="6480"/>
        </w:tabs>
        <w:ind w:left="6480" w:hanging="720"/>
      </w:pPr>
      <w:rPr>
        <w:rFonts w:ascii="Symbol" w:hAnsi="Symbol" w:hint="default"/>
        <w:b w:val="0"/>
        <w:i w:val="0"/>
        <w:caps w:val="0"/>
        <w:u w:val="none"/>
      </w:rPr>
    </w:lvl>
  </w:abstractNum>
  <w:abstractNum w:abstractNumId="11" w15:restartNumberingAfterBreak="0">
    <w:nsid w:val="30380C97"/>
    <w:multiLevelType w:val="hybridMultilevel"/>
    <w:tmpl w:val="55EE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A0B91"/>
    <w:multiLevelType w:val="hybridMultilevel"/>
    <w:tmpl w:val="6FFA2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63706B"/>
    <w:multiLevelType w:val="hybridMultilevel"/>
    <w:tmpl w:val="1E60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3931"/>
    <w:multiLevelType w:val="hybridMultilevel"/>
    <w:tmpl w:val="CB5E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C6A62"/>
    <w:multiLevelType w:val="hybridMultilevel"/>
    <w:tmpl w:val="67A4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608BC"/>
    <w:multiLevelType w:val="hybridMultilevel"/>
    <w:tmpl w:val="39ECA2FC"/>
    <w:lvl w:ilvl="0" w:tplc="8B90B67C">
      <w:start w:val="17"/>
      <w:numFmt w:val="bullet"/>
      <w:lvlText w:val="-"/>
      <w:lvlJc w:val="left"/>
      <w:pPr>
        <w:ind w:left="2490" w:hanging="360"/>
      </w:pPr>
      <w:rPr>
        <w:rFonts w:ascii="Sylfaen" w:eastAsia="Times New Roman" w:hAnsi="Sylfae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7" w15:restartNumberingAfterBreak="0">
    <w:nsid w:val="3F4B5D7A"/>
    <w:multiLevelType w:val="hybridMultilevel"/>
    <w:tmpl w:val="488ED1EC"/>
    <w:lvl w:ilvl="0" w:tplc="0A9EA65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0165630"/>
    <w:multiLevelType w:val="hybridMultilevel"/>
    <w:tmpl w:val="83E2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25745"/>
    <w:multiLevelType w:val="hybridMultilevel"/>
    <w:tmpl w:val="86E2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13AEB"/>
    <w:multiLevelType w:val="multilevel"/>
    <w:tmpl w:val="67B05386"/>
    <w:lvl w:ilvl="0">
      <w:start w:val="1"/>
      <w:numFmt w:val="decimal"/>
      <w:lvlText w:val="%1."/>
      <w:lvlJc w:val="left"/>
      <w:pPr>
        <w:ind w:left="720" w:hanging="360"/>
      </w:pPr>
      <w:rPr>
        <w:rFonts w:hint="default"/>
        <w:sz w:val="24"/>
        <w:szCs w:val="24"/>
      </w:rPr>
    </w:lvl>
    <w:lvl w:ilvl="1">
      <w:start w:val="1"/>
      <w:numFmt w:val="decimal"/>
      <w:isLgl/>
      <w:lvlText w:val="%2."/>
      <w:lvlJc w:val="left"/>
      <w:pPr>
        <w:ind w:left="1080" w:hanging="360"/>
      </w:pPr>
      <w:rPr>
        <w:rFonts w:ascii="AcadNusx" w:eastAsia="Calibri" w:hAnsi="AcadNusx"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9171FFE"/>
    <w:multiLevelType w:val="multilevel"/>
    <w:tmpl w:val="BD92FF8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A4D7CDB"/>
    <w:multiLevelType w:val="hybridMultilevel"/>
    <w:tmpl w:val="60728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AD2577"/>
    <w:multiLevelType w:val="hybridMultilevel"/>
    <w:tmpl w:val="ADB2305E"/>
    <w:lvl w:ilvl="0" w:tplc="3C28425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6E35A7B"/>
    <w:multiLevelType w:val="hybridMultilevel"/>
    <w:tmpl w:val="B6740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C052F8"/>
    <w:multiLevelType w:val="hybridMultilevel"/>
    <w:tmpl w:val="C6F8AA5A"/>
    <w:lvl w:ilvl="0" w:tplc="601CAF4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13841"/>
    <w:multiLevelType w:val="hybridMultilevel"/>
    <w:tmpl w:val="983C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52080"/>
    <w:multiLevelType w:val="hybridMultilevel"/>
    <w:tmpl w:val="4C5A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D6252"/>
    <w:multiLevelType w:val="hybridMultilevel"/>
    <w:tmpl w:val="E1D2C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A55636"/>
    <w:multiLevelType w:val="hybridMultilevel"/>
    <w:tmpl w:val="316679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2BC6F12"/>
    <w:multiLevelType w:val="hybridMultilevel"/>
    <w:tmpl w:val="BA84077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6296685"/>
    <w:multiLevelType w:val="hybridMultilevel"/>
    <w:tmpl w:val="0B5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62CA8"/>
    <w:multiLevelType w:val="hybridMultilevel"/>
    <w:tmpl w:val="C388CC90"/>
    <w:lvl w:ilvl="0" w:tplc="A2C0258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F1884"/>
    <w:multiLevelType w:val="hybridMultilevel"/>
    <w:tmpl w:val="3ECC8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33"/>
  </w:num>
  <w:num w:numId="6">
    <w:abstractNumId w:val="11"/>
  </w:num>
  <w:num w:numId="7">
    <w:abstractNumId w:val="7"/>
  </w:num>
  <w:num w:numId="8">
    <w:abstractNumId w:val="2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31"/>
  </w:num>
  <w:num w:numId="13">
    <w:abstractNumId w:val="24"/>
  </w:num>
  <w:num w:numId="14">
    <w:abstractNumId w:val="9"/>
  </w:num>
  <w:num w:numId="15">
    <w:abstractNumId w:val="3"/>
  </w:num>
  <w:num w:numId="16">
    <w:abstractNumId w:val="10"/>
  </w:num>
  <w:num w:numId="17">
    <w:abstractNumId w:val="17"/>
  </w:num>
  <w:num w:numId="18">
    <w:abstractNumId w:val="22"/>
  </w:num>
  <w:num w:numId="19">
    <w:abstractNumId w:val="2"/>
  </w:num>
  <w:num w:numId="20">
    <w:abstractNumId w:val="28"/>
  </w:num>
  <w:num w:numId="21">
    <w:abstractNumId w:val="26"/>
  </w:num>
  <w:num w:numId="22">
    <w:abstractNumId w:val="4"/>
  </w:num>
  <w:num w:numId="23">
    <w:abstractNumId w:val="25"/>
  </w:num>
  <w:num w:numId="24">
    <w:abstractNumId w:val="20"/>
  </w:num>
  <w:num w:numId="25">
    <w:abstractNumId w:val="30"/>
  </w:num>
  <w:num w:numId="26">
    <w:abstractNumId w:val="21"/>
  </w:num>
  <w:num w:numId="27">
    <w:abstractNumId w:val="8"/>
  </w:num>
  <w:num w:numId="28">
    <w:abstractNumId w:val="1"/>
  </w:num>
  <w:num w:numId="29">
    <w:abstractNumId w:val="6"/>
  </w:num>
  <w:num w:numId="30">
    <w:abstractNumId w:val="0"/>
  </w:num>
  <w:num w:numId="31">
    <w:abstractNumId w:val="29"/>
  </w:num>
  <w:num w:numId="32">
    <w:abstractNumId w:val="32"/>
  </w:num>
  <w:num w:numId="33">
    <w:abstractNumId w:val="16"/>
  </w:num>
  <w:num w:numId="34">
    <w:abstractNumId w:val="14"/>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AD"/>
    <w:rsid w:val="00001CA1"/>
    <w:rsid w:val="00003B9F"/>
    <w:rsid w:val="0000713F"/>
    <w:rsid w:val="00007BFD"/>
    <w:rsid w:val="000107D5"/>
    <w:rsid w:val="00012A8E"/>
    <w:rsid w:val="00012DFF"/>
    <w:rsid w:val="00015297"/>
    <w:rsid w:val="00016598"/>
    <w:rsid w:val="0001659C"/>
    <w:rsid w:val="00021522"/>
    <w:rsid w:val="00025279"/>
    <w:rsid w:val="00025318"/>
    <w:rsid w:val="00027201"/>
    <w:rsid w:val="00027B24"/>
    <w:rsid w:val="00027B55"/>
    <w:rsid w:val="00027EA2"/>
    <w:rsid w:val="00030771"/>
    <w:rsid w:val="00030EB5"/>
    <w:rsid w:val="0003266B"/>
    <w:rsid w:val="00033398"/>
    <w:rsid w:val="00034F5A"/>
    <w:rsid w:val="000359FB"/>
    <w:rsid w:val="000363FB"/>
    <w:rsid w:val="000403F3"/>
    <w:rsid w:val="0004128D"/>
    <w:rsid w:val="00041FEE"/>
    <w:rsid w:val="00045233"/>
    <w:rsid w:val="00045795"/>
    <w:rsid w:val="00045A45"/>
    <w:rsid w:val="00047441"/>
    <w:rsid w:val="0005300F"/>
    <w:rsid w:val="00053305"/>
    <w:rsid w:val="000547F4"/>
    <w:rsid w:val="00054CE1"/>
    <w:rsid w:val="00054F24"/>
    <w:rsid w:val="000619B0"/>
    <w:rsid w:val="0006542D"/>
    <w:rsid w:val="00065654"/>
    <w:rsid w:val="000664BE"/>
    <w:rsid w:val="00067757"/>
    <w:rsid w:val="00070E8E"/>
    <w:rsid w:val="00071611"/>
    <w:rsid w:val="0007332D"/>
    <w:rsid w:val="00073EC6"/>
    <w:rsid w:val="00076314"/>
    <w:rsid w:val="00076CB7"/>
    <w:rsid w:val="00080E7E"/>
    <w:rsid w:val="00081F07"/>
    <w:rsid w:val="000828D7"/>
    <w:rsid w:val="00083D09"/>
    <w:rsid w:val="00084E8E"/>
    <w:rsid w:val="0008739B"/>
    <w:rsid w:val="0009011E"/>
    <w:rsid w:val="000904AC"/>
    <w:rsid w:val="00094533"/>
    <w:rsid w:val="00095BAD"/>
    <w:rsid w:val="00096792"/>
    <w:rsid w:val="00096984"/>
    <w:rsid w:val="00096E03"/>
    <w:rsid w:val="000A178B"/>
    <w:rsid w:val="000A2014"/>
    <w:rsid w:val="000A2F1A"/>
    <w:rsid w:val="000A3DA9"/>
    <w:rsid w:val="000A42ED"/>
    <w:rsid w:val="000A4502"/>
    <w:rsid w:val="000A4B6A"/>
    <w:rsid w:val="000A5654"/>
    <w:rsid w:val="000A75F2"/>
    <w:rsid w:val="000B0BD2"/>
    <w:rsid w:val="000B708E"/>
    <w:rsid w:val="000B7B06"/>
    <w:rsid w:val="000C269A"/>
    <w:rsid w:val="000C3275"/>
    <w:rsid w:val="000C5A91"/>
    <w:rsid w:val="000C67E5"/>
    <w:rsid w:val="000C7DB5"/>
    <w:rsid w:val="000D1044"/>
    <w:rsid w:val="000D105B"/>
    <w:rsid w:val="000D235D"/>
    <w:rsid w:val="000D7563"/>
    <w:rsid w:val="000D7F8B"/>
    <w:rsid w:val="000E2AC7"/>
    <w:rsid w:val="000E2FEA"/>
    <w:rsid w:val="000E30FF"/>
    <w:rsid w:val="000E35D3"/>
    <w:rsid w:val="000E3E29"/>
    <w:rsid w:val="000E5215"/>
    <w:rsid w:val="000F11EA"/>
    <w:rsid w:val="000F1275"/>
    <w:rsid w:val="000F6197"/>
    <w:rsid w:val="001013CF"/>
    <w:rsid w:val="00104984"/>
    <w:rsid w:val="001068B1"/>
    <w:rsid w:val="001079E0"/>
    <w:rsid w:val="00107F91"/>
    <w:rsid w:val="00111F2F"/>
    <w:rsid w:val="0011514B"/>
    <w:rsid w:val="00120B86"/>
    <w:rsid w:val="00122252"/>
    <w:rsid w:val="00122E52"/>
    <w:rsid w:val="0012356E"/>
    <w:rsid w:val="00125B4E"/>
    <w:rsid w:val="00126ECF"/>
    <w:rsid w:val="00127320"/>
    <w:rsid w:val="0013017F"/>
    <w:rsid w:val="001303C3"/>
    <w:rsid w:val="0013044D"/>
    <w:rsid w:val="0013098F"/>
    <w:rsid w:val="001310EA"/>
    <w:rsid w:val="00133EDA"/>
    <w:rsid w:val="00136245"/>
    <w:rsid w:val="00142AD5"/>
    <w:rsid w:val="00142F21"/>
    <w:rsid w:val="001467E1"/>
    <w:rsid w:val="0014682A"/>
    <w:rsid w:val="00152D4B"/>
    <w:rsid w:val="0015421A"/>
    <w:rsid w:val="00156CC2"/>
    <w:rsid w:val="00160B41"/>
    <w:rsid w:val="00161CE5"/>
    <w:rsid w:val="001627FA"/>
    <w:rsid w:val="00164C12"/>
    <w:rsid w:val="001652E3"/>
    <w:rsid w:val="00166D31"/>
    <w:rsid w:val="00170790"/>
    <w:rsid w:val="00171115"/>
    <w:rsid w:val="0017120B"/>
    <w:rsid w:val="00177A9F"/>
    <w:rsid w:val="00177F8F"/>
    <w:rsid w:val="001823C4"/>
    <w:rsid w:val="00183A1C"/>
    <w:rsid w:val="001864D4"/>
    <w:rsid w:val="001911B0"/>
    <w:rsid w:val="00191B59"/>
    <w:rsid w:val="00193D20"/>
    <w:rsid w:val="00195028"/>
    <w:rsid w:val="001A00BA"/>
    <w:rsid w:val="001A2D7C"/>
    <w:rsid w:val="001A3F50"/>
    <w:rsid w:val="001A6977"/>
    <w:rsid w:val="001B097C"/>
    <w:rsid w:val="001B1609"/>
    <w:rsid w:val="001B1A74"/>
    <w:rsid w:val="001B1FD9"/>
    <w:rsid w:val="001B4CDB"/>
    <w:rsid w:val="001B67B8"/>
    <w:rsid w:val="001B6935"/>
    <w:rsid w:val="001B73A3"/>
    <w:rsid w:val="001B7E93"/>
    <w:rsid w:val="001B7EF1"/>
    <w:rsid w:val="001C1084"/>
    <w:rsid w:val="001C15CD"/>
    <w:rsid w:val="001C1838"/>
    <w:rsid w:val="001C31EC"/>
    <w:rsid w:val="001C5C67"/>
    <w:rsid w:val="001C685F"/>
    <w:rsid w:val="001D0482"/>
    <w:rsid w:val="001D2A4C"/>
    <w:rsid w:val="001D2C23"/>
    <w:rsid w:val="001D5A32"/>
    <w:rsid w:val="001D775B"/>
    <w:rsid w:val="001D7FAD"/>
    <w:rsid w:val="001E03D7"/>
    <w:rsid w:val="001E0ECA"/>
    <w:rsid w:val="001E38A7"/>
    <w:rsid w:val="001E3E4B"/>
    <w:rsid w:val="001F0638"/>
    <w:rsid w:val="001F08E5"/>
    <w:rsid w:val="001F0A18"/>
    <w:rsid w:val="001F19DD"/>
    <w:rsid w:val="001F2973"/>
    <w:rsid w:val="001F34D0"/>
    <w:rsid w:val="001F54B2"/>
    <w:rsid w:val="001F79CE"/>
    <w:rsid w:val="0020047A"/>
    <w:rsid w:val="0020337F"/>
    <w:rsid w:val="00203819"/>
    <w:rsid w:val="00203CEB"/>
    <w:rsid w:val="002054B7"/>
    <w:rsid w:val="00206E69"/>
    <w:rsid w:val="00210D94"/>
    <w:rsid w:val="002143F1"/>
    <w:rsid w:val="0021602C"/>
    <w:rsid w:val="0021686B"/>
    <w:rsid w:val="00220EE9"/>
    <w:rsid w:val="00221D98"/>
    <w:rsid w:val="00224F0F"/>
    <w:rsid w:val="002251A4"/>
    <w:rsid w:val="00226BD1"/>
    <w:rsid w:val="00226CF4"/>
    <w:rsid w:val="00230B3A"/>
    <w:rsid w:val="00231366"/>
    <w:rsid w:val="00236735"/>
    <w:rsid w:val="0023747D"/>
    <w:rsid w:val="0023772B"/>
    <w:rsid w:val="00237B9B"/>
    <w:rsid w:val="00241BE3"/>
    <w:rsid w:val="00244310"/>
    <w:rsid w:val="002462FA"/>
    <w:rsid w:val="00246C4B"/>
    <w:rsid w:val="00251784"/>
    <w:rsid w:val="00251DE3"/>
    <w:rsid w:val="00253D9F"/>
    <w:rsid w:val="00254C7B"/>
    <w:rsid w:val="00254CCD"/>
    <w:rsid w:val="00255FBD"/>
    <w:rsid w:val="002568E7"/>
    <w:rsid w:val="00262667"/>
    <w:rsid w:val="00263201"/>
    <w:rsid w:val="00265E31"/>
    <w:rsid w:val="00267AB3"/>
    <w:rsid w:val="00270898"/>
    <w:rsid w:val="00272F55"/>
    <w:rsid w:val="00274B27"/>
    <w:rsid w:val="00274FF9"/>
    <w:rsid w:val="002816DF"/>
    <w:rsid w:val="0028182F"/>
    <w:rsid w:val="00281FDE"/>
    <w:rsid w:val="00283054"/>
    <w:rsid w:val="002839DC"/>
    <w:rsid w:val="002859F8"/>
    <w:rsid w:val="00287995"/>
    <w:rsid w:val="00287CBD"/>
    <w:rsid w:val="002903DC"/>
    <w:rsid w:val="00291569"/>
    <w:rsid w:val="00293E5C"/>
    <w:rsid w:val="002954E1"/>
    <w:rsid w:val="002957EF"/>
    <w:rsid w:val="00296A95"/>
    <w:rsid w:val="00296D30"/>
    <w:rsid w:val="002A0735"/>
    <w:rsid w:val="002A16AA"/>
    <w:rsid w:val="002A16F3"/>
    <w:rsid w:val="002A1C6F"/>
    <w:rsid w:val="002A3BB0"/>
    <w:rsid w:val="002A6B03"/>
    <w:rsid w:val="002A7403"/>
    <w:rsid w:val="002B0A15"/>
    <w:rsid w:val="002B1B90"/>
    <w:rsid w:val="002B3851"/>
    <w:rsid w:val="002B4467"/>
    <w:rsid w:val="002B51DD"/>
    <w:rsid w:val="002B7D3F"/>
    <w:rsid w:val="002C02C7"/>
    <w:rsid w:val="002C0B37"/>
    <w:rsid w:val="002C1CAF"/>
    <w:rsid w:val="002C6151"/>
    <w:rsid w:val="002C726E"/>
    <w:rsid w:val="002D217A"/>
    <w:rsid w:val="002D2E0E"/>
    <w:rsid w:val="002E022A"/>
    <w:rsid w:val="002E0742"/>
    <w:rsid w:val="002E0839"/>
    <w:rsid w:val="002E3402"/>
    <w:rsid w:val="002E4BA7"/>
    <w:rsid w:val="002E4FA3"/>
    <w:rsid w:val="002E5184"/>
    <w:rsid w:val="002E562F"/>
    <w:rsid w:val="002E7D46"/>
    <w:rsid w:val="002E7FE5"/>
    <w:rsid w:val="002F09C8"/>
    <w:rsid w:val="002F0E16"/>
    <w:rsid w:val="002F2F24"/>
    <w:rsid w:val="002F3AE4"/>
    <w:rsid w:val="002F3D97"/>
    <w:rsid w:val="002F5B72"/>
    <w:rsid w:val="00302450"/>
    <w:rsid w:val="00304FF7"/>
    <w:rsid w:val="00305A8E"/>
    <w:rsid w:val="003064A6"/>
    <w:rsid w:val="003069FD"/>
    <w:rsid w:val="0030748F"/>
    <w:rsid w:val="003101E2"/>
    <w:rsid w:val="003104B3"/>
    <w:rsid w:val="00310CC2"/>
    <w:rsid w:val="0031138C"/>
    <w:rsid w:val="00316D39"/>
    <w:rsid w:val="0032363A"/>
    <w:rsid w:val="003239AA"/>
    <w:rsid w:val="00324963"/>
    <w:rsid w:val="0032719F"/>
    <w:rsid w:val="00327C9D"/>
    <w:rsid w:val="00331361"/>
    <w:rsid w:val="003314BA"/>
    <w:rsid w:val="00332806"/>
    <w:rsid w:val="00332A1F"/>
    <w:rsid w:val="00334666"/>
    <w:rsid w:val="00335FA9"/>
    <w:rsid w:val="003365F9"/>
    <w:rsid w:val="00336707"/>
    <w:rsid w:val="0033793B"/>
    <w:rsid w:val="003427D0"/>
    <w:rsid w:val="00343E00"/>
    <w:rsid w:val="00343F75"/>
    <w:rsid w:val="00345126"/>
    <w:rsid w:val="003458B2"/>
    <w:rsid w:val="003471D8"/>
    <w:rsid w:val="00351BC2"/>
    <w:rsid w:val="00351C2F"/>
    <w:rsid w:val="00353A51"/>
    <w:rsid w:val="00353FDC"/>
    <w:rsid w:val="003547B0"/>
    <w:rsid w:val="00356ED4"/>
    <w:rsid w:val="00357486"/>
    <w:rsid w:val="003614E1"/>
    <w:rsid w:val="00361EDF"/>
    <w:rsid w:val="003715A7"/>
    <w:rsid w:val="0037228B"/>
    <w:rsid w:val="00372B77"/>
    <w:rsid w:val="00373930"/>
    <w:rsid w:val="00373E75"/>
    <w:rsid w:val="0037466D"/>
    <w:rsid w:val="0037766D"/>
    <w:rsid w:val="00385539"/>
    <w:rsid w:val="00385D4F"/>
    <w:rsid w:val="00385F6F"/>
    <w:rsid w:val="00385FA9"/>
    <w:rsid w:val="00387F87"/>
    <w:rsid w:val="0039022E"/>
    <w:rsid w:val="00391A48"/>
    <w:rsid w:val="00391B95"/>
    <w:rsid w:val="003962BB"/>
    <w:rsid w:val="003967CE"/>
    <w:rsid w:val="003A1DB5"/>
    <w:rsid w:val="003A226F"/>
    <w:rsid w:val="003A2ED2"/>
    <w:rsid w:val="003A52A6"/>
    <w:rsid w:val="003A6FEA"/>
    <w:rsid w:val="003B14F6"/>
    <w:rsid w:val="003B170D"/>
    <w:rsid w:val="003B7A71"/>
    <w:rsid w:val="003C06E9"/>
    <w:rsid w:val="003C0DA5"/>
    <w:rsid w:val="003C142F"/>
    <w:rsid w:val="003C1F32"/>
    <w:rsid w:val="003C35CB"/>
    <w:rsid w:val="003C3972"/>
    <w:rsid w:val="003C4C06"/>
    <w:rsid w:val="003C5F21"/>
    <w:rsid w:val="003C617D"/>
    <w:rsid w:val="003D2F2F"/>
    <w:rsid w:val="003D591E"/>
    <w:rsid w:val="003D5C77"/>
    <w:rsid w:val="003D6048"/>
    <w:rsid w:val="003D75BB"/>
    <w:rsid w:val="003E0AE3"/>
    <w:rsid w:val="003E0CB9"/>
    <w:rsid w:val="003E0FF2"/>
    <w:rsid w:val="003E1429"/>
    <w:rsid w:val="003E30A4"/>
    <w:rsid w:val="003E38AC"/>
    <w:rsid w:val="003E3E8A"/>
    <w:rsid w:val="003E4138"/>
    <w:rsid w:val="003E49C0"/>
    <w:rsid w:val="003E4F82"/>
    <w:rsid w:val="003E51EE"/>
    <w:rsid w:val="003E579C"/>
    <w:rsid w:val="003E5F77"/>
    <w:rsid w:val="003E6F4F"/>
    <w:rsid w:val="003E77B4"/>
    <w:rsid w:val="003E77C7"/>
    <w:rsid w:val="003F1F50"/>
    <w:rsid w:val="003F200A"/>
    <w:rsid w:val="003F35BB"/>
    <w:rsid w:val="003F5071"/>
    <w:rsid w:val="003F6019"/>
    <w:rsid w:val="003F60AB"/>
    <w:rsid w:val="003F67AD"/>
    <w:rsid w:val="003F7B05"/>
    <w:rsid w:val="00400378"/>
    <w:rsid w:val="00401056"/>
    <w:rsid w:val="004015DF"/>
    <w:rsid w:val="00401C17"/>
    <w:rsid w:val="00401D2F"/>
    <w:rsid w:val="00403895"/>
    <w:rsid w:val="004059B6"/>
    <w:rsid w:val="00414AAB"/>
    <w:rsid w:val="00415A30"/>
    <w:rsid w:val="00415E28"/>
    <w:rsid w:val="00416565"/>
    <w:rsid w:val="00417553"/>
    <w:rsid w:val="00423360"/>
    <w:rsid w:val="00423DBA"/>
    <w:rsid w:val="00424359"/>
    <w:rsid w:val="0042730C"/>
    <w:rsid w:val="00430232"/>
    <w:rsid w:val="004302DE"/>
    <w:rsid w:val="00430F99"/>
    <w:rsid w:val="004315EB"/>
    <w:rsid w:val="004320DE"/>
    <w:rsid w:val="00432A8E"/>
    <w:rsid w:val="00432CEC"/>
    <w:rsid w:val="004333F2"/>
    <w:rsid w:val="00434B06"/>
    <w:rsid w:val="00434D0F"/>
    <w:rsid w:val="00436952"/>
    <w:rsid w:val="00440348"/>
    <w:rsid w:val="004466B6"/>
    <w:rsid w:val="00447D9B"/>
    <w:rsid w:val="00451593"/>
    <w:rsid w:val="0045285B"/>
    <w:rsid w:val="0045479D"/>
    <w:rsid w:val="004641A2"/>
    <w:rsid w:val="0046652A"/>
    <w:rsid w:val="00471791"/>
    <w:rsid w:val="004739A8"/>
    <w:rsid w:val="004746DF"/>
    <w:rsid w:val="00475D84"/>
    <w:rsid w:val="00477BFA"/>
    <w:rsid w:val="00480506"/>
    <w:rsid w:val="00482BD6"/>
    <w:rsid w:val="00482C45"/>
    <w:rsid w:val="0048410E"/>
    <w:rsid w:val="0048468D"/>
    <w:rsid w:val="004901FC"/>
    <w:rsid w:val="0049196A"/>
    <w:rsid w:val="00493341"/>
    <w:rsid w:val="00494F0B"/>
    <w:rsid w:val="0049563D"/>
    <w:rsid w:val="0049588D"/>
    <w:rsid w:val="00495A41"/>
    <w:rsid w:val="0049792D"/>
    <w:rsid w:val="004A04C3"/>
    <w:rsid w:val="004A05F9"/>
    <w:rsid w:val="004A1743"/>
    <w:rsid w:val="004A1A82"/>
    <w:rsid w:val="004A1C75"/>
    <w:rsid w:val="004A5C3A"/>
    <w:rsid w:val="004B0D0E"/>
    <w:rsid w:val="004B3AA8"/>
    <w:rsid w:val="004B4F3C"/>
    <w:rsid w:val="004B5262"/>
    <w:rsid w:val="004B68DC"/>
    <w:rsid w:val="004B746E"/>
    <w:rsid w:val="004C1644"/>
    <w:rsid w:val="004D6730"/>
    <w:rsid w:val="004D75B9"/>
    <w:rsid w:val="004E06C6"/>
    <w:rsid w:val="004E2839"/>
    <w:rsid w:val="004E2A4E"/>
    <w:rsid w:val="004E3629"/>
    <w:rsid w:val="004E3EEA"/>
    <w:rsid w:val="004E4E47"/>
    <w:rsid w:val="004F0BCA"/>
    <w:rsid w:val="004F1E9E"/>
    <w:rsid w:val="004F2837"/>
    <w:rsid w:val="004F356B"/>
    <w:rsid w:val="004F4CE9"/>
    <w:rsid w:val="004F7348"/>
    <w:rsid w:val="004F76E9"/>
    <w:rsid w:val="00502F85"/>
    <w:rsid w:val="00503528"/>
    <w:rsid w:val="00504988"/>
    <w:rsid w:val="00504BD8"/>
    <w:rsid w:val="00504FB2"/>
    <w:rsid w:val="005064AF"/>
    <w:rsid w:val="00507019"/>
    <w:rsid w:val="00510057"/>
    <w:rsid w:val="0051008C"/>
    <w:rsid w:val="00511C94"/>
    <w:rsid w:val="00511D2E"/>
    <w:rsid w:val="00511DFB"/>
    <w:rsid w:val="00512A6D"/>
    <w:rsid w:val="00513E32"/>
    <w:rsid w:val="005158E2"/>
    <w:rsid w:val="00515FFC"/>
    <w:rsid w:val="00516E44"/>
    <w:rsid w:val="00517AEE"/>
    <w:rsid w:val="00520065"/>
    <w:rsid w:val="00520510"/>
    <w:rsid w:val="005208F9"/>
    <w:rsid w:val="005216FA"/>
    <w:rsid w:val="005230A8"/>
    <w:rsid w:val="00525635"/>
    <w:rsid w:val="00527B40"/>
    <w:rsid w:val="0053011D"/>
    <w:rsid w:val="00530610"/>
    <w:rsid w:val="00530CD6"/>
    <w:rsid w:val="00531F9F"/>
    <w:rsid w:val="00533459"/>
    <w:rsid w:val="00533896"/>
    <w:rsid w:val="0053420C"/>
    <w:rsid w:val="00536A05"/>
    <w:rsid w:val="005379CA"/>
    <w:rsid w:val="00546F4A"/>
    <w:rsid w:val="00550125"/>
    <w:rsid w:val="00553A17"/>
    <w:rsid w:val="005562E4"/>
    <w:rsid w:val="00557867"/>
    <w:rsid w:val="0056104C"/>
    <w:rsid w:val="00563226"/>
    <w:rsid w:val="00563451"/>
    <w:rsid w:val="0056629C"/>
    <w:rsid w:val="005675E3"/>
    <w:rsid w:val="005724E8"/>
    <w:rsid w:val="0057362C"/>
    <w:rsid w:val="00575220"/>
    <w:rsid w:val="00575551"/>
    <w:rsid w:val="005755D5"/>
    <w:rsid w:val="005758D7"/>
    <w:rsid w:val="0058098B"/>
    <w:rsid w:val="005829F5"/>
    <w:rsid w:val="005845BE"/>
    <w:rsid w:val="00592247"/>
    <w:rsid w:val="00593247"/>
    <w:rsid w:val="00593F82"/>
    <w:rsid w:val="00594745"/>
    <w:rsid w:val="00597088"/>
    <w:rsid w:val="005971D5"/>
    <w:rsid w:val="005A0017"/>
    <w:rsid w:val="005A31B3"/>
    <w:rsid w:val="005A4274"/>
    <w:rsid w:val="005A5873"/>
    <w:rsid w:val="005A73B5"/>
    <w:rsid w:val="005A79F4"/>
    <w:rsid w:val="005B0032"/>
    <w:rsid w:val="005B2DFB"/>
    <w:rsid w:val="005B75B3"/>
    <w:rsid w:val="005C2E71"/>
    <w:rsid w:val="005C416E"/>
    <w:rsid w:val="005C527E"/>
    <w:rsid w:val="005C6F48"/>
    <w:rsid w:val="005D1A4E"/>
    <w:rsid w:val="005D44F2"/>
    <w:rsid w:val="005D475A"/>
    <w:rsid w:val="005D6388"/>
    <w:rsid w:val="005D671D"/>
    <w:rsid w:val="005E07D9"/>
    <w:rsid w:val="005E098E"/>
    <w:rsid w:val="005E2551"/>
    <w:rsid w:val="005E59E8"/>
    <w:rsid w:val="005F32A8"/>
    <w:rsid w:val="005F33AA"/>
    <w:rsid w:val="005F6D59"/>
    <w:rsid w:val="005F7B3B"/>
    <w:rsid w:val="00601AD8"/>
    <w:rsid w:val="00603DC9"/>
    <w:rsid w:val="00607122"/>
    <w:rsid w:val="00610DF8"/>
    <w:rsid w:val="00611356"/>
    <w:rsid w:val="006116AE"/>
    <w:rsid w:val="006135F0"/>
    <w:rsid w:val="006161DF"/>
    <w:rsid w:val="0062371F"/>
    <w:rsid w:val="006248DA"/>
    <w:rsid w:val="00626010"/>
    <w:rsid w:val="00626819"/>
    <w:rsid w:val="00626E54"/>
    <w:rsid w:val="006300BE"/>
    <w:rsid w:val="00630AED"/>
    <w:rsid w:val="00632495"/>
    <w:rsid w:val="00634D31"/>
    <w:rsid w:val="00637549"/>
    <w:rsid w:val="00640FA1"/>
    <w:rsid w:val="0064281B"/>
    <w:rsid w:val="00643038"/>
    <w:rsid w:val="00644545"/>
    <w:rsid w:val="00650AA2"/>
    <w:rsid w:val="00652101"/>
    <w:rsid w:val="00652B7E"/>
    <w:rsid w:val="006540D5"/>
    <w:rsid w:val="0065615B"/>
    <w:rsid w:val="006609A0"/>
    <w:rsid w:val="0066292A"/>
    <w:rsid w:val="00663A46"/>
    <w:rsid w:val="006642F4"/>
    <w:rsid w:val="0066549E"/>
    <w:rsid w:val="00670350"/>
    <w:rsid w:val="00670FDD"/>
    <w:rsid w:val="0067109D"/>
    <w:rsid w:val="00671B82"/>
    <w:rsid w:val="00673769"/>
    <w:rsid w:val="00674265"/>
    <w:rsid w:val="00675AE4"/>
    <w:rsid w:val="0067780D"/>
    <w:rsid w:val="00680724"/>
    <w:rsid w:val="00680A27"/>
    <w:rsid w:val="00681116"/>
    <w:rsid w:val="00681BB0"/>
    <w:rsid w:val="00682185"/>
    <w:rsid w:val="0068318F"/>
    <w:rsid w:val="0068382A"/>
    <w:rsid w:val="006840F1"/>
    <w:rsid w:val="006865BB"/>
    <w:rsid w:val="00686FBF"/>
    <w:rsid w:val="006875E4"/>
    <w:rsid w:val="00694B5D"/>
    <w:rsid w:val="00695308"/>
    <w:rsid w:val="006969A3"/>
    <w:rsid w:val="006A0856"/>
    <w:rsid w:val="006A127C"/>
    <w:rsid w:val="006A487A"/>
    <w:rsid w:val="006A7936"/>
    <w:rsid w:val="006B07B3"/>
    <w:rsid w:val="006B2E42"/>
    <w:rsid w:val="006B33DE"/>
    <w:rsid w:val="006B47EE"/>
    <w:rsid w:val="006B5439"/>
    <w:rsid w:val="006B7390"/>
    <w:rsid w:val="006C0C8A"/>
    <w:rsid w:val="006C1DBD"/>
    <w:rsid w:val="006C257F"/>
    <w:rsid w:val="006C39DF"/>
    <w:rsid w:val="006C3AE1"/>
    <w:rsid w:val="006C3CF7"/>
    <w:rsid w:val="006C46EF"/>
    <w:rsid w:val="006C4E32"/>
    <w:rsid w:val="006C5BD0"/>
    <w:rsid w:val="006D1301"/>
    <w:rsid w:val="006D22CB"/>
    <w:rsid w:val="006D4A6F"/>
    <w:rsid w:val="006D5318"/>
    <w:rsid w:val="006E0625"/>
    <w:rsid w:val="006E39FB"/>
    <w:rsid w:val="006E3A41"/>
    <w:rsid w:val="006E3A5E"/>
    <w:rsid w:val="006E5C86"/>
    <w:rsid w:val="006E5F07"/>
    <w:rsid w:val="006F4CE3"/>
    <w:rsid w:val="006F7152"/>
    <w:rsid w:val="006F724C"/>
    <w:rsid w:val="006F7D17"/>
    <w:rsid w:val="007005C7"/>
    <w:rsid w:val="00704293"/>
    <w:rsid w:val="00704C12"/>
    <w:rsid w:val="00705512"/>
    <w:rsid w:val="007056E6"/>
    <w:rsid w:val="007076B6"/>
    <w:rsid w:val="00717187"/>
    <w:rsid w:val="00721365"/>
    <w:rsid w:val="00721C33"/>
    <w:rsid w:val="00722444"/>
    <w:rsid w:val="00722E8A"/>
    <w:rsid w:val="00725118"/>
    <w:rsid w:val="00725828"/>
    <w:rsid w:val="00726CD8"/>
    <w:rsid w:val="007310BC"/>
    <w:rsid w:val="007314B8"/>
    <w:rsid w:val="00732348"/>
    <w:rsid w:val="007332D4"/>
    <w:rsid w:val="00734CAB"/>
    <w:rsid w:val="0073663D"/>
    <w:rsid w:val="007407E6"/>
    <w:rsid w:val="00740FED"/>
    <w:rsid w:val="007475F1"/>
    <w:rsid w:val="00750305"/>
    <w:rsid w:val="007513DE"/>
    <w:rsid w:val="00751E5B"/>
    <w:rsid w:val="0075427F"/>
    <w:rsid w:val="007548BB"/>
    <w:rsid w:val="00756C31"/>
    <w:rsid w:val="00756EF7"/>
    <w:rsid w:val="00760A4E"/>
    <w:rsid w:val="00760A5E"/>
    <w:rsid w:val="00763666"/>
    <w:rsid w:val="007657B2"/>
    <w:rsid w:val="00766505"/>
    <w:rsid w:val="00767174"/>
    <w:rsid w:val="00767D56"/>
    <w:rsid w:val="00773811"/>
    <w:rsid w:val="00774875"/>
    <w:rsid w:val="00775D66"/>
    <w:rsid w:val="0077745C"/>
    <w:rsid w:val="0078075B"/>
    <w:rsid w:val="0078185C"/>
    <w:rsid w:val="007843C3"/>
    <w:rsid w:val="0078571F"/>
    <w:rsid w:val="0078665B"/>
    <w:rsid w:val="007876C7"/>
    <w:rsid w:val="00792D42"/>
    <w:rsid w:val="0079348B"/>
    <w:rsid w:val="007934EC"/>
    <w:rsid w:val="00794486"/>
    <w:rsid w:val="00797DCE"/>
    <w:rsid w:val="007A1636"/>
    <w:rsid w:val="007A18CA"/>
    <w:rsid w:val="007A2BA8"/>
    <w:rsid w:val="007A437E"/>
    <w:rsid w:val="007A479D"/>
    <w:rsid w:val="007A58B9"/>
    <w:rsid w:val="007A772F"/>
    <w:rsid w:val="007B0ED6"/>
    <w:rsid w:val="007B207B"/>
    <w:rsid w:val="007C042B"/>
    <w:rsid w:val="007C1E9B"/>
    <w:rsid w:val="007C3E60"/>
    <w:rsid w:val="007C4905"/>
    <w:rsid w:val="007C633C"/>
    <w:rsid w:val="007C6574"/>
    <w:rsid w:val="007D465C"/>
    <w:rsid w:val="007D47EC"/>
    <w:rsid w:val="007D6E93"/>
    <w:rsid w:val="007E2988"/>
    <w:rsid w:val="007E2EF3"/>
    <w:rsid w:val="007E417B"/>
    <w:rsid w:val="007E4CB2"/>
    <w:rsid w:val="007E6951"/>
    <w:rsid w:val="007F00C9"/>
    <w:rsid w:val="007F1381"/>
    <w:rsid w:val="007F16F1"/>
    <w:rsid w:val="007F5049"/>
    <w:rsid w:val="007F689F"/>
    <w:rsid w:val="0080524D"/>
    <w:rsid w:val="00805F28"/>
    <w:rsid w:val="008076BF"/>
    <w:rsid w:val="00814826"/>
    <w:rsid w:val="008163B5"/>
    <w:rsid w:val="00820678"/>
    <w:rsid w:val="00821003"/>
    <w:rsid w:val="008250A6"/>
    <w:rsid w:val="008252CB"/>
    <w:rsid w:val="00825C77"/>
    <w:rsid w:val="00826B03"/>
    <w:rsid w:val="00830396"/>
    <w:rsid w:val="008311FB"/>
    <w:rsid w:val="0083430D"/>
    <w:rsid w:val="00834752"/>
    <w:rsid w:val="008360FA"/>
    <w:rsid w:val="00837AAB"/>
    <w:rsid w:val="008402D1"/>
    <w:rsid w:val="00843321"/>
    <w:rsid w:val="0084726A"/>
    <w:rsid w:val="008475DD"/>
    <w:rsid w:val="00850115"/>
    <w:rsid w:val="00850951"/>
    <w:rsid w:val="008539A8"/>
    <w:rsid w:val="00857F15"/>
    <w:rsid w:val="008602D6"/>
    <w:rsid w:val="00860B12"/>
    <w:rsid w:val="008634FB"/>
    <w:rsid w:val="008648E0"/>
    <w:rsid w:val="0086539C"/>
    <w:rsid w:val="0086608A"/>
    <w:rsid w:val="00866EAC"/>
    <w:rsid w:val="0087381D"/>
    <w:rsid w:val="00873D6F"/>
    <w:rsid w:val="00874FF9"/>
    <w:rsid w:val="00875292"/>
    <w:rsid w:val="00881704"/>
    <w:rsid w:val="00882A38"/>
    <w:rsid w:val="0088443A"/>
    <w:rsid w:val="00884CA0"/>
    <w:rsid w:val="00885998"/>
    <w:rsid w:val="00886876"/>
    <w:rsid w:val="00887B44"/>
    <w:rsid w:val="00890695"/>
    <w:rsid w:val="00890AF7"/>
    <w:rsid w:val="00890EFC"/>
    <w:rsid w:val="008920FF"/>
    <w:rsid w:val="00897AE4"/>
    <w:rsid w:val="008A0535"/>
    <w:rsid w:val="008A1013"/>
    <w:rsid w:val="008A2189"/>
    <w:rsid w:val="008A2BF4"/>
    <w:rsid w:val="008A2F9A"/>
    <w:rsid w:val="008A3623"/>
    <w:rsid w:val="008A3E6B"/>
    <w:rsid w:val="008A3F7A"/>
    <w:rsid w:val="008A4AA5"/>
    <w:rsid w:val="008A61C0"/>
    <w:rsid w:val="008B0CFC"/>
    <w:rsid w:val="008B1306"/>
    <w:rsid w:val="008B218F"/>
    <w:rsid w:val="008B2766"/>
    <w:rsid w:val="008B2A4A"/>
    <w:rsid w:val="008B6976"/>
    <w:rsid w:val="008C01E2"/>
    <w:rsid w:val="008C0B48"/>
    <w:rsid w:val="008D0D24"/>
    <w:rsid w:val="008D1404"/>
    <w:rsid w:val="008D1CF8"/>
    <w:rsid w:val="008D3FE4"/>
    <w:rsid w:val="008D4087"/>
    <w:rsid w:val="008D45C1"/>
    <w:rsid w:val="008D5FDA"/>
    <w:rsid w:val="008E18DB"/>
    <w:rsid w:val="008E1F0F"/>
    <w:rsid w:val="008E1FDE"/>
    <w:rsid w:val="008E3929"/>
    <w:rsid w:val="008E450E"/>
    <w:rsid w:val="008E4DD5"/>
    <w:rsid w:val="008E5F99"/>
    <w:rsid w:val="008E79DD"/>
    <w:rsid w:val="008F06B7"/>
    <w:rsid w:val="008F1B70"/>
    <w:rsid w:val="008F27EA"/>
    <w:rsid w:val="008F37F0"/>
    <w:rsid w:val="008F3E04"/>
    <w:rsid w:val="008F50A2"/>
    <w:rsid w:val="008F74B8"/>
    <w:rsid w:val="00901BA2"/>
    <w:rsid w:val="00902A13"/>
    <w:rsid w:val="00903EA3"/>
    <w:rsid w:val="009042DE"/>
    <w:rsid w:val="009043B9"/>
    <w:rsid w:val="009049C8"/>
    <w:rsid w:val="009051FD"/>
    <w:rsid w:val="009106B5"/>
    <w:rsid w:val="0091257B"/>
    <w:rsid w:val="00912785"/>
    <w:rsid w:val="00912B46"/>
    <w:rsid w:val="00913046"/>
    <w:rsid w:val="00913FD5"/>
    <w:rsid w:val="00917595"/>
    <w:rsid w:val="009177E3"/>
    <w:rsid w:val="00921ECC"/>
    <w:rsid w:val="00922A45"/>
    <w:rsid w:val="0092350A"/>
    <w:rsid w:val="00926793"/>
    <w:rsid w:val="0092738D"/>
    <w:rsid w:val="009325F2"/>
    <w:rsid w:val="009329FE"/>
    <w:rsid w:val="00934BD2"/>
    <w:rsid w:val="009352E9"/>
    <w:rsid w:val="00937767"/>
    <w:rsid w:val="009407C7"/>
    <w:rsid w:val="009418BD"/>
    <w:rsid w:val="009419A6"/>
    <w:rsid w:val="00941DCF"/>
    <w:rsid w:val="00944475"/>
    <w:rsid w:val="00944FF5"/>
    <w:rsid w:val="00946650"/>
    <w:rsid w:val="009501FD"/>
    <w:rsid w:val="00950B86"/>
    <w:rsid w:val="00956B60"/>
    <w:rsid w:val="00956DA1"/>
    <w:rsid w:val="009604FE"/>
    <w:rsid w:val="00961C7C"/>
    <w:rsid w:val="00964150"/>
    <w:rsid w:val="009661D1"/>
    <w:rsid w:val="00972B3F"/>
    <w:rsid w:val="00972BD6"/>
    <w:rsid w:val="00975F4E"/>
    <w:rsid w:val="00976AE0"/>
    <w:rsid w:val="00983866"/>
    <w:rsid w:val="0098504F"/>
    <w:rsid w:val="00985FDA"/>
    <w:rsid w:val="00986ACC"/>
    <w:rsid w:val="009873A9"/>
    <w:rsid w:val="00992797"/>
    <w:rsid w:val="009928AF"/>
    <w:rsid w:val="009948AC"/>
    <w:rsid w:val="00996F1E"/>
    <w:rsid w:val="00997A1D"/>
    <w:rsid w:val="009A21D7"/>
    <w:rsid w:val="009A481A"/>
    <w:rsid w:val="009B1596"/>
    <w:rsid w:val="009B2256"/>
    <w:rsid w:val="009B2739"/>
    <w:rsid w:val="009B3E3F"/>
    <w:rsid w:val="009B4144"/>
    <w:rsid w:val="009B5DD7"/>
    <w:rsid w:val="009B651F"/>
    <w:rsid w:val="009B79E3"/>
    <w:rsid w:val="009C2696"/>
    <w:rsid w:val="009C5E92"/>
    <w:rsid w:val="009C7280"/>
    <w:rsid w:val="009D2B87"/>
    <w:rsid w:val="009D3185"/>
    <w:rsid w:val="009D37B9"/>
    <w:rsid w:val="009D4819"/>
    <w:rsid w:val="009E1808"/>
    <w:rsid w:val="009E1E46"/>
    <w:rsid w:val="009E23FF"/>
    <w:rsid w:val="009E267B"/>
    <w:rsid w:val="009E4DCA"/>
    <w:rsid w:val="009F1710"/>
    <w:rsid w:val="009F3ED9"/>
    <w:rsid w:val="009F41F3"/>
    <w:rsid w:val="009F45E3"/>
    <w:rsid w:val="009F5481"/>
    <w:rsid w:val="009F6950"/>
    <w:rsid w:val="00A01908"/>
    <w:rsid w:val="00A01D97"/>
    <w:rsid w:val="00A03363"/>
    <w:rsid w:val="00A0385A"/>
    <w:rsid w:val="00A049FF"/>
    <w:rsid w:val="00A06868"/>
    <w:rsid w:val="00A10070"/>
    <w:rsid w:val="00A14ADA"/>
    <w:rsid w:val="00A1742D"/>
    <w:rsid w:val="00A1770B"/>
    <w:rsid w:val="00A2178D"/>
    <w:rsid w:val="00A21C89"/>
    <w:rsid w:val="00A229F5"/>
    <w:rsid w:val="00A240AE"/>
    <w:rsid w:val="00A24681"/>
    <w:rsid w:val="00A2552A"/>
    <w:rsid w:val="00A25BB7"/>
    <w:rsid w:val="00A317A7"/>
    <w:rsid w:val="00A35DD8"/>
    <w:rsid w:val="00A36CF0"/>
    <w:rsid w:val="00A41F18"/>
    <w:rsid w:val="00A4370C"/>
    <w:rsid w:val="00A468ED"/>
    <w:rsid w:val="00A4773D"/>
    <w:rsid w:val="00A510A9"/>
    <w:rsid w:val="00A52083"/>
    <w:rsid w:val="00A543FF"/>
    <w:rsid w:val="00A54A04"/>
    <w:rsid w:val="00A5560C"/>
    <w:rsid w:val="00A559E9"/>
    <w:rsid w:val="00A574FB"/>
    <w:rsid w:val="00A57F56"/>
    <w:rsid w:val="00A60320"/>
    <w:rsid w:val="00A65953"/>
    <w:rsid w:val="00A70C86"/>
    <w:rsid w:val="00A718FE"/>
    <w:rsid w:val="00A732C7"/>
    <w:rsid w:val="00A753E6"/>
    <w:rsid w:val="00A75730"/>
    <w:rsid w:val="00A758B9"/>
    <w:rsid w:val="00A7636E"/>
    <w:rsid w:val="00A77B01"/>
    <w:rsid w:val="00A8133B"/>
    <w:rsid w:val="00A818A0"/>
    <w:rsid w:val="00A819CB"/>
    <w:rsid w:val="00A8319E"/>
    <w:rsid w:val="00A8554E"/>
    <w:rsid w:val="00A878DC"/>
    <w:rsid w:val="00A90103"/>
    <w:rsid w:val="00A926A2"/>
    <w:rsid w:val="00A93773"/>
    <w:rsid w:val="00A94D07"/>
    <w:rsid w:val="00A95354"/>
    <w:rsid w:val="00A95834"/>
    <w:rsid w:val="00A963FA"/>
    <w:rsid w:val="00A968ED"/>
    <w:rsid w:val="00AA1233"/>
    <w:rsid w:val="00AA2197"/>
    <w:rsid w:val="00AA27A1"/>
    <w:rsid w:val="00AA295F"/>
    <w:rsid w:val="00AA2EE4"/>
    <w:rsid w:val="00AA38F7"/>
    <w:rsid w:val="00AA3AE5"/>
    <w:rsid w:val="00AA41A2"/>
    <w:rsid w:val="00AA5FC4"/>
    <w:rsid w:val="00AA6DFE"/>
    <w:rsid w:val="00AB047B"/>
    <w:rsid w:val="00AB0797"/>
    <w:rsid w:val="00AB3058"/>
    <w:rsid w:val="00AB358F"/>
    <w:rsid w:val="00AB46C0"/>
    <w:rsid w:val="00AB5F88"/>
    <w:rsid w:val="00AC213B"/>
    <w:rsid w:val="00AC2E1D"/>
    <w:rsid w:val="00AC3782"/>
    <w:rsid w:val="00AC50E2"/>
    <w:rsid w:val="00AC66BB"/>
    <w:rsid w:val="00AD0004"/>
    <w:rsid w:val="00AD457A"/>
    <w:rsid w:val="00AD6F3D"/>
    <w:rsid w:val="00AD778C"/>
    <w:rsid w:val="00AD7E66"/>
    <w:rsid w:val="00AD7EE2"/>
    <w:rsid w:val="00AE0D82"/>
    <w:rsid w:val="00AE4131"/>
    <w:rsid w:val="00AE489E"/>
    <w:rsid w:val="00AE51CB"/>
    <w:rsid w:val="00AE580C"/>
    <w:rsid w:val="00AF09BC"/>
    <w:rsid w:val="00AF17CF"/>
    <w:rsid w:val="00AF7AFC"/>
    <w:rsid w:val="00AF7B4A"/>
    <w:rsid w:val="00AF7B8D"/>
    <w:rsid w:val="00B00068"/>
    <w:rsid w:val="00B07A6F"/>
    <w:rsid w:val="00B100C3"/>
    <w:rsid w:val="00B12162"/>
    <w:rsid w:val="00B1235E"/>
    <w:rsid w:val="00B14004"/>
    <w:rsid w:val="00B14461"/>
    <w:rsid w:val="00B14974"/>
    <w:rsid w:val="00B15A18"/>
    <w:rsid w:val="00B15C4F"/>
    <w:rsid w:val="00B23643"/>
    <w:rsid w:val="00B25549"/>
    <w:rsid w:val="00B256F6"/>
    <w:rsid w:val="00B25A3D"/>
    <w:rsid w:val="00B27881"/>
    <w:rsid w:val="00B311B6"/>
    <w:rsid w:val="00B31C78"/>
    <w:rsid w:val="00B34372"/>
    <w:rsid w:val="00B35E1C"/>
    <w:rsid w:val="00B37EA2"/>
    <w:rsid w:val="00B40024"/>
    <w:rsid w:val="00B43DEF"/>
    <w:rsid w:val="00B451EA"/>
    <w:rsid w:val="00B45E01"/>
    <w:rsid w:val="00B47361"/>
    <w:rsid w:val="00B53A2E"/>
    <w:rsid w:val="00B56606"/>
    <w:rsid w:val="00B57163"/>
    <w:rsid w:val="00B57639"/>
    <w:rsid w:val="00B651CE"/>
    <w:rsid w:val="00B65A53"/>
    <w:rsid w:val="00B65A5E"/>
    <w:rsid w:val="00B65CFA"/>
    <w:rsid w:val="00B70607"/>
    <w:rsid w:val="00B71F24"/>
    <w:rsid w:val="00B75463"/>
    <w:rsid w:val="00B76CE8"/>
    <w:rsid w:val="00B77E97"/>
    <w:rsid w:val="00B82312"/>
    <w:rsid w:val="00B8478B"/>
    <w:rsid w:val="00B87833"/>
    <w:rsid w:val="00B909E0"/>
    <w:rsid w:val="00B941BC"/>
    <w:rsid w:val="00B94A90"/>
    <w:rsid w:val="00B976F8"/>
    <w:rsid w:val="00B97BF4"/>
    <w:rsid w:val="00BA713E"/>
    <w:rsid w:val="00BB16EB"/>
    <w:rsid w:val="00BB2C10"/>
    <w:rsid w:val="00BB3EDE"/>
    <w:rsid w:val="00BB6EC0"/>
    <w:rsid w:val="00BB7DD7"/>
    <w:rsid w:val="00BC04A4"/>
    <w:rsid w:val="00BC091A"/>
    <w:rsid w:val="00BC1539"/>
    <w:rsid w:val="00BC1913"/>
    <w:rsid w:val="00BC222C"/>
    <w:rsid w:val="00BC2F95"/>
    <w:rsid w:val="00BC2F9E"/>
    <w:rsid w:val="00BC342E"/>
    <w:rsid w:val="00BC3886"/>
    <w:rsid w:val="00BC6A2C"/>
    <w:rsid w:val="00BC6F1D"/>
    <w:rsid w:val="00BD42EA"/>
    <w:rsid w:val="00BD4BEB"/>
    <w:rsid w:val="00BD7C4D"/>
    <w:rsid w:val="00BE006B"/>
    <w:rsid w:val="00BE1781"/>
    <w:rsid w:val="00BE3E1E"/>
    <w:rsid w:val="00BE459F"/>
    <w:rsid w:val="00BE689D"/>
    <w:rsid w:val="00BF39A6"/>
    <w:rsid w:val="00BF4A99"/>
    <w:rsid w:val="00BF63FE"/>
    <w:rsid w:val="00BF7244"/>
    <w:rsid w:val="00C00718"/>
    <w:rsid w:val="00C02D28"/>
    <w:rsid w:val="00C03CA1"/>
    <w:rsid w:val="00C06B2A"/>
    <w:rsid w:val="00C10ACA"/>
    <w:rsid w:val="00C13D4E"/>
    <w:rsid w:val="00C14030"/>
    <w:rsid w:val="00C1743F"/>
    <w:rsid w:val="00C2315C"/>
    <w:rsid w:val="00C24EEF"/>
    <w:rsid w:val="00C25F8D"/>
    <w:rsid w:val="00C328EF"/>
    <w:rsid w:val="00C348CD"/>
    <w:rsid w:val="00C34F32"/>
    <w:rsid w:val="00C3631D"/>
    <w:rsid w:val="00C366A2"/>
    <w:rsid w:val="00C37C6D"/>
    <w:rsid w:val="00C408AB"/>
    <w:rsid w:val="00C40B8C"/>
    <w:rsid w:val="00C42DA9"/>
    <w:rsid w:val="00C43CC7"/>
    <w:rsid w:val="00C44C93"/>
    <w:rsid w:val="00C473C4"/>
    <w:rsid w:val="00C47455"/>
    <w:rsid w:val="00C5205F"/>
    <w:rsid w:val="00C52B76"/>
    <w:rsid w:val="00C554F6"/>
    <w:rsid w:val="00C55B7B"/>
    <w:rsid w:val="00C6009F"/>
    <w:rsid w:val="00C60AB4"/>
    <w:rsid w:val="00C61C94"/>
    <w:rsid w:val="00C61F63"/>
    <w:rsid w:val="00C6282C"/>
    <w:rsid w:val="00C63A35"/>
    <w:rsid w:val="00C64B1C"/>
    <w:rsid w:val="00C6602F"/>
    <w:rsid w:val="00C663D1"/>
    <w:rsid w:val="00C6752B"/>
    <w:rsid w:val="00C705A3"/>
    <w:rsid w:val="00C7092B"/>
    <w:rsid w:val="00C71FB9"/>
    <w:rsid w:val="00C7629B"/>
    <w:rsid w:val="00C765D8"/>
    <w:rsid w:val="00C76866"/>
    <w:rsid w:val="00C800D9"/>
    <w:rsid w:val="00C84D3D"/>
    <w:rsid w:val="00C877A3"/>
    <w:rsid w:val="00C87B48"/>
    <w:rsid w:val="00C87C58"/>
    <w:rsid w:val="00C93DFA"/>
    <w:rsid w:val="00C946E5"/>
    <w:rsid w:val="00C95335"/>
    <w:rsid w:val="00C97182"/>
    <w:rsid w:val="00CA01DD"/>
    <w:rsid w:val="00CA5B84"/>
    <w:rsid w:val="00CA72F1"/>
    <w:rsid w:val="00CA7944"/>
    <w:rsid w:val="00CB0A22"/>
    <w:rsid w:val="00CB3E86"/>
    <w:rsid w:val="00CB4D6C"/>
    <w:rsid w:val="00CB6351"/>
    <w:rsid w:val="00CB66BD"/>
    <w:rsid w:val="00CB67A0"/>
    <w:rsid w:val="00CB6FA6"/>
    <w:rsid w:val="00CC26B2"/>
    <w:rsid w:val="00CC27FC"/>
    <w:rsid w:val="00CC4155"/>
    <w:rsid w:val="00CC5311"/>
    <w:rsid w:val="00CC5AA4"/>
    <w:rsid w:val="00CC68AD"/>
    <w:rsid w:val="00CC787E"/>
    <w:rsid w:val="00CD41C7"/>
    <w:rsid w:val="00CD6060"/>
    <w:rsid w:val="00CD6C30"/>
    <w:rsid w:val="00CD76D2"/>
    <w:rsid w:val="00CE0502"/>
    <w:rsid w:val="00CE0BAC"/>
    <w:rsid w:val="00CE194E"/>
    <w:rsid w:val="00CE1DCB"/>
    <w:rsid w:val="00CE210B"/>
    <w:rsid w:val="00CE3DD3"/>
    <w:rsid w:val="00CE5CEA"/>
    <w:rsid w:val="00CF1847"/>
    <w:rsid w:val="00CF2785"/>
    <w:rsid w:val="00CF28F5"/>
    <w:rsid w:val="00CF2BAB"/>
    <w:rsid w:val="00CF3172"/>
    <w:rsid w:val="00CF5414"/>
    <w:rsid w:val="00CF5CFD"/>
    <w:rsid w:val="00D00EFB"/>
    <w:rsid w:val="00D015DA"/>
    <w:rsid w:val="00D02D56"/>
    <w:rsid w:val="00D03062"/>
    <w:rsid w:val="00D044B6"/>
    <w:rsid w:val="00D07000"/>
    <w:rsid w:val="00D07DEC"/>
    <w:rsid w:val="00D10AF1"/>
    <w:rsid w:val="00D11E05"/>
    <w:rsid w:val="00D127A9"/>
    <w:rsid w:val="00D12A7B"/>
    <w:rsid w:val="00D1390B"/>
    <w:rsid w:val="00D14041"/>
    <w:rsid w:val="00D14060"/>
    <w:rsid w:val="00D148B8"/>
    <w:rsid w:val="00D14F7F"/>
    <w:rsid w:val="00D156DF"/>
    <w:rsid w:val="00D166EB"/>
    <w:rsid w:val="00D17B5E"/>
    <w:rsid w:val="00D17CDC"/>
    <w:rsid w:val="00D20F70"/>
    <w:rsid w:val="00D228E8"/>
    <w:rsid w:val="00D22C90"/>
    <w:rsid w:val="00D2357A"/>
    <w:rsid w:val="00D26211"/>
    <w:rsid w:val="00D27E97"/>
    <w:rsid w:val="00D3353A"/>
    <w:rsid w:val="00D37B0A"/>
    <w:rsid w:val="00D40DC5"/>
    <w:rsid w:val="00D42ED7"/>
    <w:rsid w:val="00D43FBB"/>
    <w:rsid w:val="00D44134"/>
    <w:rsid w:val="00D44659"/>
    <w:rsid w:val="00D45C3B"/>
    <w:rsid w:val="00D45E86"/>
    <w:rsid w:val="00D467A9"/>
    <w:rsid w:val="00D46E1F"/>
    <w:rsid w:val="00D47CDB"/>
    <w:rsid w:val="00D525AA"/>
    <w:rsid w:val="00D5592E"/>
    <w:rsid w:val="00D57D0F"/>
    <w:rsid w:val="00D6023A"/>
    <w:rsid w:val="00D61236"/>
    <w:rsid w:val="00D612E9"/>
    <w:rsid w:val="00D620DD"/>
    <w:rsid w:val="00D6311C"/>
    <w:rsid w:val="00D7199F"/>
    <w:rsid w:val="00D735A1"/>
    <w:rsid w:val="00D826EB"/>
    <w:rsid w:val="00D8281E"/>
    <w:rsid w:val="00D9021E"/>
    <w:rsid w:val="00D925EB"/>
    <w:rsid w:val="00D93873"/>
    <w:rsid w:val="00D93C44"/>
    <w:rsid w:val="00D948ED"/>
    <w:rsid w:val="00D9531C"/>
    <w:rsid w:val="00D95DB6"/>
    <w:rsid w:val="00D9762F"/>
    <w:rsid w:val="00D97E9E"/>
    <w:rsid w:val="00DA39F8"/>
    <w:rsid w:val="00DA4261"/>
    <w:rsid w:val="00DA504B"/>
    <w:rsid w:val="00DA578A"/>
    <w:rsid w:val="00DA5D3E"/>
    <w:rsid w:val="00DA6654"/>
    <w:rsid w:val="00DA7CA9"/>
    <w:rsid w:val="00DB080D"/>
    <w:rsid w:val="00DB2732"/>
    <w:rsid w:val="00DB5395"/>
    <w:rsid w:val="00DB551C"/>
    <w:rsid w:val="00DB7748"/>
    <w:rsid w:val="00DB7867"/>
    <w:rsid w:val="00DC1298"/>
    <w:rsid w:val="00DC2491"/>
    <w:rsid w:val="00DC51BD"/>
    <w:rsid w:val="00DD12DA"/>
    <w:rsid w:val="00DD276B"/>
    <w:rsid w:val="00DD2FF7"/>
    <w:rsid w:val="00DD3592"/>
    <w:rsid w:val="00DD3775"/>
    <w:rsid w:val="00DD6DB4"/>
    <w:rsid w:val="00DD76B1"/>
    <w:rsid w:val="00DE0B56"/>
    <w:rsid w:val="00DE3695"/>
    <w:rsid w:val="00DE5137"/>
    <w:rsid w:val="00DE5A73"/>
    <w:rsid w:val="00DE5A8F"/>
    <w:rsid w:val="00DE5FDF"/>
    <w:rsid w:val="00DF12EB"/>
    <w:rsid w:val="00DF14DB"/>
    <w:rsid w:val="00DF206F"/>
    <w:rsid w:val="00DF2770"/>
    <w:rsid w:val="00DF2ACB"/>
    <w:rsid w:val="00DF3336"/>
    <w:rsid w:val="00DF44B7"/>
    <w:rsid w:val="00DF6F38"/>
    <w:rsid w:val="00E00F53"/>
    <w:rsid w:val="00E01AC6"/>
    <w:rsid w:val="00E03C3A"/>
    <w:rsid w:val="00E047FD"/>
    <w:rsid w:val="00E067A3"/>
    <w:rsid w:val="00E14A48"/>
    <w:rsid w:val="00E16531"/>
    <w:rsid w:val="00E17E1E"/>
    <w:rsid w:val="00E204A1"/>
    <w:rsid w:val="00E22A56"/>
    <w:rsid w:val="00E24028"/>
    <w:rsid w:val="00E2446D"/>
    <w:rsid w:val="00E32AB7"/>
    <w:rsid w:val="00E3405D"/>
    <w:rsid w:val="00E35D71"/>
    <w:rsid w:val="00E35EB7"/>
    <w:rsid w:val="00E37DF1"/>
    <w:rsid w:val="00E421E4"/>
    <w:rsid w:val="00E44683"/>
    <w:rsid w:val="00E44E95"/>
    <w:rsid w:val="00E45658"/>
    <w:rsid w:val="00E46AEA"/>
    <w:rsid w:val="00E47CD5"/>
    <w:rsid w:val="00E50AF2"/>
    <w:rsid w:val="00E5289A"/>
    <w:rsid w:val="00E532C2"/>
    <w:rsid w:val="00E53723"/>
    <w:rsid w:val="00E543E9"/>
    <w:rsid w:val="00E546E7"/>
    <w:rsid w:val="00E600D2"/>
    <w:rsid w:val="00E603DC"/>
    <w:rsid w:val="00E60771"/>
    <w:rsid w:val="00E61CBB"/>
    <w:rsid w:val="00E61F75"/>
    <w:rsid w:val="00E63BF2"/>
    <w:rsid w:val="00E64BD0"/>
    <w:rsid w:val="00E65ECC"/>
    <w:rsid w:val="00E668E2"/>
    <w:rsid w:val="00E70F7A"/>
    <w:rsid w:val="00E71FC6"/>
    <w:rsid w:val="00E73D1F"/>
    <w:rsid w:val="00E75D7D"/>
    <w:rsid w:val="00E841A8"/>
    <w:rsid w:val="00E927DE"/>
    <w:rsid w:val="00E944E4"/>
    <w:rsid w:val="00E95FD1"/>
    <w:rsid w:val="00E96A61"/>
    <w:rsid w:val="00E96ED1"/>
    <w:rsid w:val="00EA0347"/>
    <w:rsid w:val="00EA210B"/>
    <w:rsid w:val="00EA2C5F"/>
    <w:rsid w:val="00EA5593"/>
    <w:rsid w:val="00EA76BE"/>
    <w:rsid w:val="00EB01C7"/>
    <w:rsid w:val="00EB022E"/>
    <w:rsid w:val="00EB041B"/>
    <w:rsid w:val="00EB17A1"/>
    <w:rsid w:val="00EB2574"/>
    <w:rsid w:val="00EB4632"/>
    <w:rsid w:val="00EB5BD5"/>
    <w:rsid w:val="00EB7636"/>
    <w:rsid w:val="00EC3263"/>
    <w:rsid w:val="00EC3D8B"/>
    <w:rsid w:val="00EC3FAD"/>
    <w:rsid w:val="00EC49C0"/>
    <w:rsid w:val="00EC79BE"/>
    <w:rsid w:val="00ED2236"/>
    <w:rsid w:val="00EE0715"/>
    <w:rsid w:val="00EE1725"/>
    <w:rsid w:val="00EE1869"/>
    <w:rsid w:val="00EE2067"/>
    <w:rsid w:val="00EE3DED"/>
    <w:rsid w:val="00EE66F8"/>
    <w:rsid w:val="00EF0E12"/>
    <w:rsid w:val="00EF659F"/>
    <w:rsid w:val="00EF695F"/>
    <w:rsid w:val="00F00526"/>
    <w:rsid w:val="00F00D15"/>
    <w:rsid w:val="00F01415"/>
    <w:rsid w:val="00F0429D"/>
    <w:rsid w:val="00F0559D"/>
    <w:rsid w:val="00F062FF"/>
    <w:rsid w:val="00F101FA"/>
    <w:rsid w:val="00F112F7"/>
    <w:rsid w:val="00F12E87"/>
    <w:rsid w:val="00F13D7D"/>
    <w:rsid w:val="00F14B06"/>
    <w:rsid w:val="00F152A9"/>
    <w:rsid w:val="00F157D7"/>
    <w:rsid w:val="00F15E2D"/>
    <w:rsid w:val="00F171FD"/>
    <w:rsid w:val="00F1726E"/>
    <w:rsid w:val="00F17BB7"/>
    <w:rsid w:val="00F2292B"/>
    <w:rsid w:val="00F24642"/>
    <w:rsid w:val="00F24DD7"/>
    <w:rsid w:val="00F2738F"/>
    <w:rsid w:val="00F30B40"/>
    <w:rsid w:val="00F35EF3"/>
    <w:rsid w:val="00F47F0E"/>
    <w:rsid w:val="00F53832"/>
    <w:rsid w:val="00F541F4"/>
    <w:rsid w:val="00F544A4"/>
    <w:rsid w:val="00F54F36"/>
    <w:rsid w:val="00F57271"/>
    <w:rsid w:val="00F627A0"/>
    <w:rsid w:val="00F62A1B"/>
    <w:rsid w:val="00F62D6B"/>
    <w:rsid w:val="00F63D61"/>
    <w:rsid w:val="00F6494F"/>
    <w:rsid w:val="00F64F7E"/>
    <w:rsid w:val="00F66B7D"/>
    <w:rsid w:val="00F66DB3"/>
    <w:rsid w:val="00F675A0"/>
    <w:rsid w:val="00F71C33"/>
    <w:rsid w:val="00F7291D"/>
    <w:rsid w:val="00F75107"/>
    <w:rsid w:val="00F757C9"/>
    <w:rsid w:val="00F76885"/>
    <w:rsid w:val="00F80326"/>
    <w:rsid w:val="00F818D2"/>
    <w:rsid w:val="00F81B39"/>
    <w:rsid w:val="00F84627"/>
    <w:rsid w:val="00F84B74"/>
    <w:rsid w:val="00F8516B"/>
    <w:rsid w:val="00F8677C"/>
    <w:rsid w:val="00F901F0"/>
    <w:rsid w:val="00F911D9"/>
    <w:rsid w:val="00F9175D"/>
    <w:rsid w:val="00F92164"/>
    <w:rsid w:val="00F95C0B"/>
    <w:rsid w:val="00F95F74"/>
    <w:rsid w:val="00F964DA"/>
    <w:rsid w:val="00FA3293"/>
    <w:rsid w:val="00FA509C"/>
    <w:rsid w:val="00FA591C"/>
    <w:rsid w:val="00FB5F6B"/>
    <w:rsid w:val="00FC19A4"/>
    <w:rsid w:val="00FD0116"/>
    <w:rsid w:val="00FD1DD3"/>
    <w:rsid w:val="00FD42C4"/>
    <w:rsid w:val="00FD5789"/>
    <w:rsid w:val="00FD7712"/>
    <w:rsid w:val="00FD7FF5"/>
    <w:rsid w:val="00FE0B42"/>
    <w:rsid w:val="00FE3CCC"/>
    <w:rsid w:val="00FE462C"/>
    <w:rsid w:val="00FE608C"/>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21D0"/>
  <w15:chartTrackingRefBased/>
  <w15:docId w15:val="{C7287258-C99F-40AE-B1E3-FF306B63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7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AB46C0"/>
    <w:pPr>
      <w:keepNext/>
      <w:jc w:val="center"/>
      <w:outlineLvl w:val="0"/>
    </w:pPr>
    <w:rPr>
      <w:rFonts w:ascii="AcadNusx" w:hAnsi="AcadNusx"/>
      <w:b/>
      <w:bCs/>
      <w:sz w:val="28"/>
      <w:lang w:val="en-US" w:eastAsia="en-US"/>
    </w:rPr>
  </w:style>
  <w:style w:type="paragraph" w:styleId="Heading2">
    <w:name w:val="heading 2"/>
    <w:basedOn w:val="Normal"/>
    <w:next w:val="Normal"/>
    <w:link w:val="Heading2Char"/>
    <w:uiPriority w:val="9"/>
    <w:semiHidden/>
    <w:unhideWhenUsed/>
    <w:qFormat/>
    <w:rsid w:val="00B25A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45"/>
    <w:rPr>
      <w:rFonts w:ascii="Segoe UI" w:hAnsi="Segoe UI" w:cs="Segoe UI"/>
      <w:sz w:val="18"/>
      <w:szCs w:val="18"/>
    </w:rPr>
  </w:style>
  <w:style w:type="paragraph" w:styleId="Header">
    <w:name w:val="header"/>
    <w:basedOn w:val="Normal"/>
    <w:link w:val="HeaderChar"/>
    <w:uiPriority w:val="99"/>
    <w:unhideWhenUsed/>
    <w:rsid w:val="00045A45"/>
    <w:pPr>
      <w:tabs>
        <w:tab w:val="center" w:pos="4844"/>
        <w:tab w:val="right" w:pos="9689"/>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045A45"/>
  </w:style>
  <w:style w:type="paragraph" w:styleId="Footer">
    <w:name w:val="footer"/>
    <w:basedOn w:val="Normal"/>
    <w:link w:val="FooterChar"/>
    <w:uiPriority w:val="99"/>
    <w:unhideWhenUsed/>
    <w:rsid w:val="00045A45"/>
    <w:pPr>
      <w:tabs>
        <w:tab w:val="center" w:pos="4844"/>
        <w:tab w:val="right" w:pos="9689"/>
      </w:tabs>
    </w:pPr>
  </w:style>
  <w:style w:type="character" w:customStyle="1" w:styleId="FooterChar">
    <w:name w:val="Footer Char"/>
    <w:basedOn w:val="DefaultParagraphFont"/>
    <w:link w:val="Footer"/>
    <w:uiPriority w:val="99"/>
    <w:rsid w:val="00045A45"/>
  </w:style>
  <w:style w:type="character" w:customStyle="1" w:styleId="Heading1Char">
    <w:name w:val="Heading 1 Char"/>
    <w:basedOn w:val="DefaultParagraphFont"/>
    <w:link w:val="Heading1"/>
    <w:rsid w:val="00AB46C0"/>
    <w:rPr>
      <w:rFonts w:ascii="AcadNusx" w:eastAsia="Times New Roman" w:hAnsi="AcadNusx" w:cs="Times New Roman"/>
      <w:b/>
      <w:bCs/>
      <w:sz w:val="28"/>
      <w:szCs w:val="24"/>
    </w:rPr>
  </w:style>
  <w:style w:type="table" w:styleId="TableGrid">
    <w:name w:val="Table Grid"/>
    <w:basedOn w:val="TableNormal"/>
    <w:uiPriority w:val="39"/>
    <w:rsid w:val="00AB0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25A3D"/>
    <w:rPr>
      <w:rFonts w:asciiTheme="majorHAnsi" w:eastAsiaTheme="majorEastAsia" w:hAnsiTheme="majorHAnsi" w:cstheme="majorBidi"/>
      <w:color w:val="2E74B5" w:themeColor="accent1" w:themeShade="BF"/>
      <w:sz w:val="26"/>
      <w:szCs w:val="26"/>
      <w:lang w:val="ru-RU" w:eastAsia="ru-RU"/>
    </w:rPr>
  </w:style>
  <w:style w:type="paragraph" w:styleId="NoSpacing">
    <w:name w:val="No Spacing"/>
    <w:uiPriority w:val="1"/>
    <w:qFormat/>
    <w:rsid w:val="00B25A3D"/>
    <w:pPr>
      <w:spacing w:after="0" w:line="240" w:lineRule="auto"/>
    </w:pPr>
    <w:rPr>
      <w:rFonts w:ascii="Calibri" w:eastAsia="Times New Roman" w:hAnsi="Calibri" w:cs="Times New Roman"/>
    </w:rPr>
  </w:style>
  <w:style w:type="paragraph" w:styleId="NormalWeb">
    <w:name w:val="Normal (Web)"/>
    <w:basedOn w:val="Normal"/>
    <w:uiPriority w:val="99"/>
    <w:unhideWhenUsed/>
    <w:rsid w:val="000A4B6A"/>
    <w:pPr>
      <w:spacing w:before="100" w:beforeAutospacing="1" w:after="100" w:afterAutospacing="1"/>
    </w:pPr>
    <w:rPr>
      <w:lang w:val="en-US" w:eastAsia="en-US"/>
    </w:rPr>
  </w:style>
  <w:style w:type="character" w:styleId="PlaceholderText">
    <w:name w:val="Placeholder Text"/>
    <w:basedOn w:val="DefaultParagraphFont"/>
    <w:uiPriority w:val="99"/>
    <w:semiHidden/>
    <w:rsid w:val="000A4B6A"/>
  </w:style>
  <w:style w:type="paragraph" w:styleId="BodyText">
    <w:name w:val="Body Text"/>
    <w:basedOn w:val="Normal"/>
    <w:link w:val="BodyTextChar"/>
    <w:rsid w:val="008F3E04"/>
    <w:pPr>
      <w:spacing w:after="240"/>
      <w:jc w:val="both"/>
    </w:pPr>
    <w:rPr>
      <w:sz w:val="22"/>
      <w:szCs w:val="20"/>
      <w:lang w:val="en-GB" w:eastAsia="en-US"/>
    </w:rPr>
  </w:style>
  <w:style w:type="character" w:customStyle="1" w:styleId="BodyTextChar">
    <w:name w:val="Body Text Char"/>
    <w:basedOn w:val="DefaultParagraphFont"/>
    <w:link w:val="BodyText"/>
    <w:rsid w:val="008F3E04"/>
    <w:rPr>
      <w:rFonts w:ascii="Times New Roman" w:eastAsia="Times New Roman" w:hAnsi="Times New Roman" w:cs="Times New Roman"/>
      <w:szCs w:val="20"/>
      <w:lang w:val="en-GB"/>
    </w:rPr>
  </w:style>
  <w:style w:type="character" w:styleId="CommentReference">
    <w:name w:val="annotation reference"/>
    <w:uiPriority w:val="29"/>
    <w:rsid w:val="00B45E01"/>
    <w:rPr>
      <w:sz w:val="16"/>
    </w:rPr>
  </w:style>
  <w:style w:type="paragraph" w:styleId="ListParagraph">
    <w:name w:val="List Paragraph"/>
    <w:basedOn w:val="Normal"/>
    <w:uiPriority w:val="34"/>
    <w:qFormat/>
    <w:rsid w:val="000A4502"/>
    <w:pPr>
      <w:ind w:left="720"/>
      <w:contextualSpacing/>
    </w:pPr>
  </w:style>
  <w:style w:type="paragraph" w:customStyle="1" w:styleId="BulletsL1">
    <w:name w:val="Bullets_L1"/>
    <w:basedOn w:val="Normal"/>
    <w:link w:val="BulletsL1Char"/>
    <w:rsid w:val="003D5C77"/>
    <w:pPr>
      <w:numPr>
        <w:numId w:val="16"/>
      </w:numPr>
      <w:spacing w:after="240"/>
      <w:outlineLvl w:val="0"/>
    </w:pPr>
    <w:rPr>
      <w:szCs w:val="20"/>
      <w:lang w:val="en-US" w:eastAsia="en-US"/>
    </w:rPr>
  </w:style>
  <w:style w:type="paragraph" w:customStyle="1" w:styleId="BulletsL2">
    <w:name w:val="Bullets_L2"/>
    <w:basedOn w:val="BulletsL1"/>
    <w:rsid w:val="003D5C77"/>
    <w:pPr>
      <w:numPr>
        <w:ilvl w:val="1"/>
      </w:numPr>
      <w:tabs>
        <w:tab w:val="clear" w:pos="1440"/>
      </w:tabs>
      <w:ind w:hanging="360"/>
      <w:outlineLvl w:val="1"/>
    </w:pPr>
  </w:style>
  <w:style w:type="paragraph" w:customStyle="1" w:styleId="BulletsL3">
    <w:name w:val="Bullets_L3"/>
    <w:basedOn w:val="BulletsL2"/>
    <w:rsid w:val="003D5C77"/>
    <w:pPr>
      <w:numPr>
        <w:ilvl w:val="2"/>
      </w:numPr>
      <w:tabs>
        <w:tab w:val="clear" w:pos="2160"/>
      </w:tabs>
      <w:ind w:hanging="360"/>
      <w:outlineLvl w:val="2"/>
    </w:pPr>
  </w:style>
  <w:style w:type="paragraph" w:customStyle="1" w:styleId="BulletsL4">
    <w:name w:val="Bullets_L4"/>
    <w:basedOn w:val="BulletsL3"/>
    <w:rsid w:val="003D5C77"/>
    <w:pPr>
      <w:numPr>
        <w:ilvl w:val="3"/>
      </w:numPr>
      <w:tabs>
        <w:tab w:val="clear" w:pos="2880"/>
      </w:tabs>
      <w:ind w:hanging="360"/>
      <w:outlineLvl w:val="3"/>
    </w:pPr>
  </w:style>
  <w:style w:type="paragraph" w:customStyle="1" w:styleId="BulletsL5">
    <w:name w:val="Bullets_L5"/>
    <w:basedOn w:val="BulletsL4"/>
    <w:rsid w:val="003D5C77"/>
    <w:pPr>
      <w:numPr>
        <w:ilvl w:val="4"/>
      </w:numPr>
      <w:tabs>
        <w:tab w:val="clear" w:pos="3600"/>
      </w:tabs>
      <w:ind w:hanging="360"/>
      <w:outlineLvl w:val="4"/>
    </w:pPr>
  </w:style>
  <w:style w:type="paragraph" w:customStyle="1" w:styleId="BulletsL6">
    <w:name w:val="Bullets_L6"/>
    <w:basedOn w:val="BulletsL5"/>
    <w:rsid w:val="003D5C77"/>
    <w:pPr>
      <w:numPr>
        <w:ilvl w:val="5"/>
      </w:numPr>
      <w:tabs>
        <w:tab w:val="clear" w:pos="4320"/>
      </w:tabs>
      <w:ind w:hanging="360"/>
      <w:outlineLvl w:val="5"/>
    </w:pPr>
  </w:style>
  <w:style w:type="paragraph" w:customStyle="1" w:styleId="BulletsL7">
    <w:name w:val="Bullets_L7"/>
    <w:basedOn w:val="BulletsL6"/>
    <w:rsid w:val="003D5C77"/>
    <w:pPr>
      <w:numPr>
        <w:ilvl w:val="6"/>
      </w:numPr>
      <w:tabs>
        <w:tab w:val="clear" w:pos="5040"/>
      </w:tabs>
      <w:ind w:hanging="360"/>
      <w:outlineLvl w:val="6"/>
    </w:pPr>
  </w:style>
  <w:style w:type="paragraph" w:customStyle="1" w:styleId="BulletsL8">
    <w:name w:val="Bullets_L8"/>
    <w:basedOn w:val="BulletsL7"/>
    <w:rsid w:val="003D5C77"/>
    <w:pPr>
      <w:numPr>
        <w:ilvl w:val="7"/>
      </w:numPr>
      <w:tabs>
        <w:tab w:val="clear" w:pos="5760"/>
      </w:tabs>
      <w:ind w:hanging="360"/>
      <w:outlineLvl w:val="7"/>
    </w:pPr>
  </w:style>
  <w:style w:type="paragraph" w:customStyle="1" w:styleId="BulletsL9">
    <w:name w:val="Bullets_L9"/>
    <w:basedOn w:val="BulletsL8"/>
    <w:rsid w:val="003D5C77"/>
    <w:pPr>
      <w:numPr>
        <w:ilvl w:val="8"/>
      </w:numPr>
      <w:tabs>
        <w:tab w:val="clear" w:pos="6480"/>
      </w:tabs>
      <w:ind w:left="0" w:firstLine="5760"/>
      <w:outlineLvl w:val="8"/>
    </w:pPr>
  </w:style>
  <w:style w:type="character" w:customStyle="1" w:styleId="BulletsL1Char">
    <w:name w:val="Bullets_L1 Char"/>
    <w:basedOn w:val="DefaultParagraphFont"/>
    <w:link w:val="BulletsL1"/>
    <w:rsid w:val="003D5C77"/>
    <w:rPr>
      <w:rFonts w:ascii="Times New Roman" w:eastAsia="Times New Roman" w:hAnsi="Times New Roman" w:cs="Times New Roman"/>
      <w:sz w:val="24"/>
      <w:szCs w:val="20"/>
    </w:rPr>
  </w:style>
  <w:style w:type="character" w:customStyle="1" w:styleId="apple-converted-space">
    <w:name w:val="apple-converted-space"/>
    <w:rsid w:val="00263201"/>
  </w:style>
  <w:style w:type="paragraph" w:customStyle="1" w:styleId="ListParagraph1">
    <w:name w:val="List Paragraph1"/>
    <w:basedOn w:val="Normal"/>
    <w:uiPriority w:val="34"/>
    <w:qFormat/>
    <w:rsid w:val="00263201"/>
    <w:pPr>
      <w:spacing w:after="160" w:line="259" w:lineRule="auto"/>
      <w:ind w:left="720"/>
      <w:contextualSpacing/>
    </w:pPr>
    <w:rPr>
      <w:rFonts w:ascii="Calibri" w:eastAsia="Calibri" w:hAnsi="Calibri"/>
      <w:sz w:val="22"/>
      <w:szCs w:val="22"/>
      <w:lang w:eastAsia="en-US"/>
    </w:rPr>
  </w:style>
  <w:style w:type="character" w:customStyle="1" w:styleId="hps">
    <w:name w:val="hps"/>
    <w:rsid w:val="00E01AC6"/>
  </w:style>
  <w:style w:type="character" w:customStyle="1" w:styleId="apple-style-span">
    <w:name w:val="apple-style-span"/>
    <w:basedOn w:val="DefaultParagraphFont"/>
    <w:rsid w:val="00DB2732"/>
  </w:style>
  <w:style w:type="character" w:styleId="Hyperlink">
    <w:name w:val="Hyperlink"/>
    <w:basedOn w:val="DefaultParagraphFont"/>
    <w:uiPriority w:val="99"/>
    <w:unhideWhenUsed/>
    <w:rsid w:val="002C0B37"/>
    <w:rPr>
      <w:color w:val="0563C1" w:themeColor="hyperlink"/>
      <w:u w:val="single"/>
    </w:rPr>
  </w:style>
  <w:style w:type="paragraph" w:styleId="CommentText">
    <w:name w:val="annotation text"/>
    <w:basedOn w:val="Normal"/>
    <w:link w:val="CommentTextChar"/>
    <w:uiPriority w:val="99"/>
    <w:unhideWhenUsed/>
    <w:rsid w:val="004B4F3C"/>
    <w:rPr>
      <w:sz w:val="20"/>
      <w:szCs w:val="20"/>
    </w:rPr>
  </w:style>
  <w:style w:type="character" w:customStyle="1" w:styleId="CommentTextChar">
    <w:name w:val="Comment Text Char"/>
    <w:basedOn w:val="DefaultParagraphFont"/>
    <w:link w:val="CommentText"/>
    <w:uiPriority w:val="99"/>
    <w:rsid w:val="004B4F3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4B4F3C"/>
    <w:rPr>
      <w:b/>
      <w:bCs/>
    </w:rPr>
  </w:style>
  <w:style w:type="character" w:customStyle="1" w:styleId="CommentSubjectChar">
    <w:name w:val="Comment Subject Char"/>
    <w:basedOn w:val="CommentTextChar"/>
    <w:link w:val="CommentSubject"/>
    <w:uiPriority w:val="99"/>
    <w:semiHidden/>
    <w:rsid w:val="004B4F3C"/>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5489">
      <w:bodyDiv w:val="1"/>
      <w:marLeft w:val="0"/>
      <w:marRight w:val="0"/>
      <w:marTop w:val="0"/>
      <w:marBottom w:val="0"/>
      <w:divBdr>
        <w:top w:val="none" w:sz="0" w:space="0" w:color="auto"/>
        <w:left w:val="none" w:sz="0" w:space="0" w:color="auto"/>
        <w:bottom w:val="none" w:sz="0" w:space="0" w:color="auto"/>
        <w:right w:val="none" w:sz="0" w:space="0" w:color="auto"/>
      </w:divBdr>
    </w:div>
    <w:div w:id="183830878">
      <w:bodyDiv w:val="1"/>
      <w:marLeft w:val="0"/>
      <w:marRight w:val="0"/>
      <w:marTop w:val="0"/>
      <w:marBottom w:val="0"/>
      <w:divBdr>
        <w:top w:val="none" w:sz="0" w:space="0" w:color="auto"/>
        <w:left w:val="none" w:sz="0" w:space="0" w:color="auto"/>
        <w:bottom w:val="none" w:sz="0" w:space="0" w:color="auto"/>
        <w:right w:val="none" w:sz="0" w:space="0" w:color="auto"/>
      </w:divBdr>
    </w:div>
    <w:div w:id="232546456">
      <w:bodyDiv w:val="1"/>
      <w:marLeft w:val="0"/>
      <w:marRight w:val="0"/>
      <w:marTop w:val="0"/>
      <w:marBottom w:val="0"/>
      <w:divBdr>
        <w:top w:val="none" w:sz="0" w:space="0" w:color="auto"/>
        <w:left w:val="none" w:sz="0" w:space="0" w:color="auto"/>
        <w:bottom w:val="none" w:sz="0" w:space="0" w:color="auto"/>
        <w:right w:val="none" w:sz="0" w:space="0" w:color="auto"/>
      </w:divBdr>
    </w:div>
    <w:div w:id="393545828">
      <w:bodyDiv w:val="1"/>
      <w:marLeft w:val="0"/>
      <w:marRight w:val="0"/>
      <w:marTop w:val="0"/>
      <w:marBottom w:val="0"/>
      <w:divBdr>
        <w:top w:val="none" w:sz="0" w:space="0" w:color="auto"/>
        <w:left w:val="none" w:sz="0" w:space="0" w:color="auto"/>
        <w:bottom w:val="none" w:sz="0" w:space="0" w:color="auto"/>
        <w:right w:val="none" w:sz="0" w:space="0" w:color="auto"/>
      </w:divBdr>
    </w:div>
    <w:div w:id="508064662">
      <w:bodyDiv w:val="1"/>
      <w:marLeft w:val="0"/>
      <w:marRight w:val="0"/>
      <w:marTop w:val="0"/>
      <w:marBottom w:val="0"/>
      <w:divBdr>
        <w:top w:val="none" w:sz="0" w:space="0" w:color="auto"/>
        <w:left w:val="none" w:sz="0" w:space="0" w:color="auto"/>
        <w:bottom w:val="none" w:sz="0" w:space="0" w:color="auto"/>
        <w:right w:val="none" w:sz="0" w:space="0" w:color="auto"/>
      </w:divBdr>
    </w:div>
    <w:div w:id="1082987703">
      <w:bodyDiv w:val="1"/>
      <w:marLeft w:val="0"/>
      <w:marRight w:val="0"/>
      <w:marTop w:val="0"/>
      <w:marBottom w:val="0"/>
      <w:divBdr>
        <w:top w:val="none" w:sz="0" w:space="0" w:color="auto"/>
        <w:left w:val="none" w:sz="0" w:space="0" w:color="auto"/>
        <w:bottom w:val="none" w:sz="0" w:space="0" w:color="auto"/>
        <w:right w:val="none" w:sz="0" w:space="0" w:color="auto"/>
      </w:divBdr>
    </w:div>
    <w:div w:id="1497452397">
      <w:bodyDiv w:val="1"/>
      <w:marLeft w:val="0"/>
      <w:marRight w:val="0"/>
      <w:marTop w:val="0"/>
      <w:marBottom w:val="0"/>
      <w:divBdr>
        <w:top w:val="none" w:sz="0" w:space="0" w:color="auto"/>
        <w:left w:val="none" w:sz="0" w:space="0" w:color="auto"/>
        <w:bottom w:val="none" w:sz="0" w:space="0" w:color="auto"/>
        <w:right w:val="none" w:sz="0" w:space="0" w:color="auto"/>
      </w:divBdr>
    </w:div>
    <w:div w:id="1582834907">
      <w:bodyDiv w:val="1"/>
      <w:marLeft w:val="0"/>
      <w:marRight w:val="0"/>
      <w:marTop w:val="0"/>
      <w:marBottom w:val="0"/>
      <w:divBdr>
        <w:top w:val="none" w:sz="0" w:space="0" w:color="auto"/>
        <w:left w:val="none" w:sz="0" w:space="0" w:color="auto"/>
        <w:bottom w:val="none" w:sz="0" w:space="0" w:color="auto"/>
        <w:right w:val="none" w:sz="0" w:space="0" w:color="auto"/>
      </w:divBdr>
    </w:div>
    <w:div w:id="1715078747">
      <w:bodyDiv w:val="1"/>
      <w:marLeft w:val="0"/>
      <w:marRight w:val="0"/>
      <w:marTop w:val="0"/>
      <w:marBottom w:val="0"/>
      <w:divBdr>
        <w:top w:val="none" w:sz="0" w:space="0" w:color="auto"/>
        <w:left w:val="none" w:sz="0" w:space="0" w:color="auto"/>
        <w:bottom w:val="none" w:sz="0" w:space="0" w:color="auto"/>
        <w:right w:val="none" w:sz="0" w:space="0" w:color="auto"/>
      </w:divBdr>
    </w:div>
    <w:div w:id="1728216133">
      <w:bodyDiv w:val="1"/>
      <w:marLeft w:val="0"/>
      <w:marRight w:val="0"/>
      <w:marTop w:val="0"/>
      <w:marBottom w:val="0"/>
      <w:divBdr>
        <w:top w:val="none" w:sz="0" w:space="0" w:color="auto"/>
        <w:left w:val="none" w:sz="0" w:space="0" w:color="auto"/>
        <w:bottom w:val="none" w:sz="0" w:space="0" w:color="auto"/>
        <w:right w:val="none" w:sz="0" w:space="0" w:color="auto"/>
      </w:divBdr>
    </w:div>
    <w:div w:id="18882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0864-E32D-493C-AAE5-C521B2C5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3856</Words>
  <Characters>21980</Characters>
  <Application>Microsoft Office Word</Application>
  <DocSecurity>0</DocSecurity>
  <Lines>183</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Rakeen Uptown Development</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Ratianidze</dc:creator>
  <cp:keywords/>
  <dc:description/>
  <cp:lastModifiedBy>Miro Kakabadze</cp:lastModifiedBy>
  <cp:revision>2</cp:revision>
  <cp:lastPrinted>2017-06-28T07:03:00Z</cp:lastPrinted>
  <dcterms:created xsi:type="dcterms:W3CDTF">2021-07-14T11:22:00Z</dcterms:created>
  <dcterms:modified xsi:type="dcterms:W3CDTF">2021-07-14T11:22:00Z</dcterms:modified>
</cp:coreProperties>
</file>